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jc w:val="center"/>
        <w:rPr>
          <w:rFonts w:ascii="Times New Roman" w:eastAsia="宋体" w:cs="Times New Roman"/>
          <w:b/>
          <w:bCs/>
          <w:color w:val="000000" w:themeColor="text1"/>
          <w:sz w:val="84"/>
          <w:szCs w:val="84"/>
          <w14:textFill>
            <w14:solidFill>
              <w14:schemeClr w14:val="tx1"/>
            </w14:solidFill>
          </w14:textFill>
        </w:rPr>
      </w:pPr>
      <w:r/>
      <w:bookmarkStart w:id="0" w:name="_Toc383623944"/>
      <w:r/>
      <w:bookmarkStart w:id="1" w:name="_Toc383698647"/>
      <w:r/>
      <w:bookmarkStart w:id="2" w:name="_Toc383625993"/>
      <w:r/>
      <w:bookmarkStart w:id="3" w:name="_Toc426469868"/>
      <w:r/>
      <w:bookmarkStart w:id="4" w:name="_Toc390246905"/>
      <w:r/>
      <w:bookmarkStart w:id="5" w:name="_Toc383587456"/>
      <w:r/>
      <w:bookmarkStart w:id="6" w:name="_Toc383623672"/>
      <w:r/>
      <w:bookmarkStart w:id="7" w:name="_Toc390098840"/>
      <w:r/>
      <w:bookmarkStart w:id="8" w:name="_Toc390099018"/>
      <w:r/>
      <w:bookmarkStart w:id="9" w:name="_Toc383679746"/>
      <w:r/>
      <w:r/>
    </w:p>
    <w:p>
      <w:pPr>
        <w:pStyle w:val="713"/>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r>
      <w:r/>
    </w:p>
    <w:p>
      <w:pPr>
        <w:pStyle w:val="713"/>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t xml:space="preserve">招　标　文　件</w:t>
      </w:r>
      <w:r/>
    </w:p>
    <w:p>
      <w:pPr>
        <w:pStyle w:val="713"/>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713"/>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713"/>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p>
    <w:p>
      <w:pPr>
        <w:jc w:val="both"/>
        <w:widowControl/>
        <w:rPr>
          <w:rFonts w:hint="eastAsia" w:eastAsia="宋体"/>
          <w:b/>
          <w:bCs/>
          <w:color w:val="000000" w:themeColor="text1"/>
          <w:sz w:val="44"/>
          <w:szCs w:val="44"/>
          <w:lang w:val="en-US" w:eastAsia="zh-CN"/>
          <w14:textFill>
            <w14:solidFill>
              <w14:schemeClr w14:val="tx1"/>
            </w14:solidFill>
          </w14:textFill>
        </w:rPr>
      </w:pPr>
      <w:r>
        <w:rPr>
          <w:b/>
          <w:bCs/>
          <w:color w:val="000000" w:themeColor="text1"/>
          <w:sz w:val="44"/>
          <w:szCs w:val="44"/>
          <w14:textFill>
            <w14:solidFill>
              <w14:schemeClr w14:val="tx1"/>
            </w14:solidFill>
          </w14:textFill>
        </w:rPr>
        <w:t xml:space="preserve">项目名称</w:t>
      </w:r>
      <w:r>
        <w:rPr>
          <w:color w:val="000000" w:themeColor="text1"/>
          <w:sz w:val="44"/>
          <w:szCs w:val="44"/>
          <w14:textFill>
            <w14:solidFill>
              <w14:schemeClr w14:val="tx1"/>
            </w14:solidFill>
          </w14:textFill>
        </w:rPr>
        <w:t xml:space="preserve">：</w:t>
      </w:r>
      <w:r>
        <w:rPr>
          <w:rFonts w:hint="eastAsia"/>
          <w:b/>
          <w:bCs/>
          <w:color w:val="000000" w:themeColor="text1"/>
          <w:sz w:val="44"/>
          <w:szCs w:val="44"/>
          <w:lang w:eastAsia="zh-CN"/>
          <w14:textFill>
            <w14:solidFill>
              <w14:schemeClr w14:val="tx1"/>
            </w14:solidFill>
          </w14:textFill>
        </w:rPr>
        <w:t xml:space="preserve">泰兴市城区公共基础设施“一体化”管护项目</w:t>
      </w:r>
      <w:r/>
    </w:p>
    <w:p>
      <w:pPr>
        <w:jc w:val="both"/>
        <w:widowControl/>
        <w:rPr>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项目编号：</w:t>
      </w:r>
      <w:r>
        <w:rPr>
          <w:rFonts w:hint="eastAsia"/>
          <w:b/>
          <w:bCs/>
          <w:color w:val="000000" w:themeColor="text1"/>
          <w:sz w:val="44"/>
          <w:szCs w:val="44"/>
          <w14:textFill>
            <w14:solidFill>
              <w14:schemeClr w14:val="tx1"/>
            </w14:solidFill>
          </w14:textFill>
        </w:rPr>
        <w:t xml:space="preserve">JSZC-321283-TXXC-G2025-0021</w:t>
      </w:r>
      <w:r/>
    </w:p>
    <w:p>
      <w:pPr>
        <w:pStyle w:val="713"/>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713"/>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713"/>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713"/>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713"/>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713"/>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713"/>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713"/>
        <w:jc w:val="both"/>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招 标 人：</w:t>
      </w:r>
      <w:r>
        <w:rPr>
          <w:rFonts w:hint="eastAsia" w:ascii="宋体" w:hAnsi="宋体" w:cs="宋体"/>
          <w:b/>
          <w:color w:val="000000" w:themeColor="text1"/>
          <w:sz w:val="36"/>
          <w:szCs w:val="36"/>
          <w:lang w:eastAsia="zh-CN"/>
          <w14:textFill>
            <w14:solidFill>
              <w14:schemeClr w14:val="tx1"/>
            </w14:solidFill>
          </w14:textFill>
        </w:rPr>
        <w:t xml:space="preserve">泰兴市市政公用事业服务中心（市园林绿化服务中心、市城建档案馆）</w:t>
      </w:r>
      <w:r/>
    </w:p>
    <w:p>
      <w:pPr>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代理机构：江苏鑫澄工程管理有限公司</w:t>
      </w:r>
      <w:r/>
    </w:p>
    <w:p>
      <w:pPr>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二〇二五年</w:t>
      </w:r>
      <w:r>
        <w:rPr>
          <w:rFonts w:hint="eastAsia" w:ascii="宋体" w:hAnsi="宋体" w:cs="宋体"/>
          <w:b/>
          <w:color w:val="000000" w:themeColor="text1"/>
          <w:sz w:val="36"/>
          <w:szCs w:val="36"/>
          <w:lang w:val="en-US" w:eastAsia="zh-CN"/>
          <w14:textFill>
            <w14:solidFill>
              <w14:schemeClr w14:val="tx1"/>
            </w14:solidFill>
          </w14:textFill>
        </w:rPr>
        <w:t xml:space="preserve">十</w:t>
      </w:r>
      <w:r>
        <w:rPr>
          <w:rFonts w:hint="eastAsia" w:ascii="宋体" w:hAnsi="宋体" w:cs="宋体"/>
          <w:b/>
          <w:color w:val="000000" w:themeColor="text1"/>
          <w:sz w:val="36"/>
          <w:szCs w:val="36"/>
          <w14:textFill>
            <w14:solidFill>
              <w14:schemeClr w14:val="tx1"/>
            </w14:solidFill>
          </w14:textFill>
        </w:rPr>
        <w:t xml:space="preserve">月</w:t>
      </w:r>
      <w:r/>
    </w:p>
    <w:p>
      <w:pPr>
        <w:pStyle w:val="685"/>
        <w:ind w:left="0" w:firstLine="0"/>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r>
      <w:r/>
    </w:p>
    <w:p>
      <w:pPr>
        <w:pStyle w:val="685"/>
        <w:ind w:left="0" w:firstLine="0"/>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r>
      <w:r/>
    </w:p>
    <w:p>
      <w:pPr>
        <w:pStyle w:val="685"/>
        <w:ind w:left="0" w:firstLine="0"/>
        <w:jc w:val="center"/>
        <w:spacing w:line="500" w:lineRule="exact"/>
        <w:tabs>
          <w:tab w:val="left" w:pos="3240" w:leader="none"/>
        </w:tabs>
        <w:rPr>
          <w:rFonts w:hint="eastAsia"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t xml:space="preserve">第一章</w:t>
      </w:r>
      <w:r>
        <w:rPr>
          <w:rFonts w:ascii="黑体" w:hAnsi="黑体" w:eastAsia="黑体"/>
          <w:b/>
          <w:color w:val="000000" w:themeColor="text1"/>
          <w14:textFill>
            <w14:solidFill>
              <w14:schemeClr w14:val="tx1"/>
            </w14:solidFill>
          </w14:textFill>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000000" w:themeColor="text1"/>
          <w14:textFill>
            <w14:solidFill>
              <w14:schemeClr w14:val="tx1"/>
            </w14:solidFill>
          </w14:textFill>
        </w:rPr>
        <w:t xml:space="preserve">招标公告</w:t>
      </w:r>
      <w:r/>
    </w:p>
    <w:p>
      <w:pPr>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14:textFill>
            <w14:solidFill>
              <w14:schemeClr w14:val="tx1"/>
            </w14:solidFill>
          </w14:textFill>
        </w:rPr>
        <w:t xml:space="preserve">项目概况</w:t>
      </w:r>
      <w:r/>
    </w:p>
    <w:p>
      <w:pPr>
        <w:ind w:firstLine="560"/>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u w:val="single"/>
          <w:lang w:eastAsia="zh-CN"/>
          <w14:textFill>
            <w14:solidFill>
              <w14:schemeClr w14:val="tx1"/>
            </w14:solidFill>
          </w14:textFill>
        </w:rPr>
        <w:t xml:space="preserve">泰兴市城区公共基础设施“一体化”管护项目</w:t>
      </w:r>
      <w:r>
        <w:rPr>
          <w:rFonts w:hint="eastAsia" w:ascii="宋体" w:hAnsi="宋体"/>
          <w:color w:val="000000" w:themeColor="text1"/>
          <w:sz w:val="28"/>
          <w:szCs w:val="28"/>
          <w14:textFill>
            <w14:solidFill>
              <w14:schemeClr w14:val="tx1"/>
            </w14:solidFill>
          </w14:textFill>
        </w:rPr>
        <w:t xml:space="preserve">招标项目的潜在投标人应在</w:t>
      </w:r>
      <w:r>
        <w:rPr>
          <w:rFonts w:hint="eastAsia" w:ascii="宋体" w:hAnsi="宋体"/>
          <w:color w:val="000000" w:themeColor="text1"/>
          <w:sz w:val="28"/>
          <w:szCs w:val="28"/>
          <w:u w:val="single"/>
          <w14:textFill>
            <w14:solidFill>
              <w14:schemeClr w14:val="tx1"/>
            </w14:solidFill>
          </w14:textFill>
        </w:rPr>
        <w:t xml:space="preserve">完成注册并办理CA证书后登录“江苏政府采购‘苏采云’系统”下载本项目招标文件</w:t>
      </w:r>
      <w:r>
        <w:rPr>
          <w:rFonts w:hint="eastAsia" w:ascii="宋体" w:hAnsi="宋体"/>
          <w:color w:val="000000" w:themeColor="text1"/>
          <w:sz w:val="28"/>
          <w:szCs w:val="28"/>
          <w14:textFill>
            <w14:solidFill>
              <w14:schemeClr w14:val="tx1"/>
            </w14:solidFill>
          </w14:textFill>
        </w:rPr>
        <w:t xml:space="preserve">，并于</w:t>
      </w:r>
      <w:r>
        <w:rPr>
          <w:rFonts w:hint="eastAsia" w:ascii="宋体" w:hAnsi="宋体"/>
          <w:color w:val="000000" w:themeColor="text1"/>
          <w:sz w:val="28"/>
          <w:szCs w:val="28"/>
          <w:u w:val="single"/>
          <w14:textFill>
            <w14:solidFill>
              <w14:schemeClr w14:val="tx1"/>
            </w14:solidFill>
          </w14:textFill>
        </w:rPr>
        <w:t xml:space="preserve">2025</w:t>
      </w:r>
      <w:r>
        <w:rPr>
          <w:rFonts w:hint="eastAsia" w:ascii="宋体" w:hAnsi="宋体"/>
          <w:bCs/>
          <w:color w:val="000000" w:themeColor="text1"/>
          <w:sz w:val="28"/>
          <w:szCs w:val="28"/>
          <w:u w:val="single"/>
          <w14:textFill>
            <w14:solidFill>
              <w14:schemeClr w14:val="tx1"/>
            </w14:solidFill>
          </w14:textFill>
        </w:rPr>
        <w:t xml:space="preserve">年</w:t>
      </w:r>
      <w:r>
        <w:rPr>
          <w:rFonts w:hint="eastAsia" w:ascii="宋体" w:hAnsi="宋体"/>
          <w:bCs/>
          <w:color w:val="000000" w:themeColor="text1"/>
          <w:sz w:val="28"/>
          <w:szCs w:val="28"/>
          <w:u w:val="single"/>
          <w:lang w:val="en-US" w:eastAsia="zh-CN"/>
          <w14:textFill>
            <w14:solidFill>
              <w14:schemeClr w14:val="tx1"/>
            </w14:solidFill>
          </w14:textFill>
        </w:rPr>
        <w:t xml:space="preserve">12</w:t>
      </w:r>
      <w:r>
        <w:rPr>
          <w:rFonts w:hint="eastAsia" w:ascii="宋体" w:hAnsi="宋体"/>
          <w:bCs/>
          <w:color w:val="000000" w:themeColor="text1"/>
          <w:sz w:val="28"/>
          <w:szCs w:val="28"/>
          <w:u w:val="single"/>
          <w14:textFill>
            <w14:solidFill>
              <w14:schemeClr w14:val="tx1"/>
            </w14:solidFill>
          </w14:textFill>
        </w:rPr>
        <w:t xml:space="preserve">月</w:t>
      </w:r>
      <w:r>
        <w:rPr>
          <w:rFonts w:hint="eastAsia" w:ascii="宋体" w:hAnsi="宋体"/>
          <w:bCs/>
          <w:color w:val="000000" w:themeColor="text1"/>
          <w:sz w:val="28"/>
          <w:szCs w:val="28"/>
          <w:u w:val="single"/>
          <w:lang w:val="en-US" w:eastAsia="zh-CN"/>
          <w14:textFill>
            <w14:solidFill>
              <w14:schemeClr w14:val="tx1"/>
            </w14:solidFill>
          </w14:textFill>
        </w:rPr>
        <w:t xml:space="preserve">23</w:t>
      </w:r>
      <w:r>
        <w:rPr>
          <w:rFonts w:hint="eastAsia" w:ascii="宋体" w:hAnsi="宋体"/>
          <w:bCs/>
          <w:color w:val="000000" w:themeColor="text1"/>
          <w:sz w:val="28"/>
          <w:szCs w:val="28"/>
          <w:u w:val="single"/>
          <w14:textFill>
            <w14:solidFill>
              <w14:schemeClr w14:val="tx1"/>
            </w14:solidFill>
          </w14:textFill>
        </w:rPr>
        <w:t xml:space="preserve">日9点</w:t>
      </w:r>
      <w:r>
        <w:rPr>
          <w:rFonts w:hint="eastAsia" w:ascii="宋体" w:hAnsi="宋体"/>
          <w:bCs/>
          <w:color w:val="000000" w:themeColor="text1"/>
          <w:sz w:val="28"/>
          <w:szCs w:val="28"/>
          <w:u w:val="single"/>
          <w:lang w:val="en-US" w:eastAsia="zh-CN"/>
          <w14:textFill>
            <w14:solidFill>
              <w14:schemeClr w14:val="tx1"/>
            </w14:solidFill>
          </w14:textFill>
        </w:rPr>
        <w:t xml:space="preserve">0</w:t>
      </w:r>
      <w:r>
        <w:rPr>
          <w:rFonts w:hint="eastAsia" w:ascii="宋体" w:hAnsi="宋体"/>
          <w:bCs/>
          <w:color w:val="000000" w:themeColor="text1"/>
          <w:sz w:val="28"/>
          <w:szCs w:val="28"/>
          <w:u w:val="single"/>
          <w14:textFill>
            <w14:solidFill>
              <w14:schemeClr w14:val="tx1"/>
            </w14:solidFill>
          </w14:textFill>
        </w:rPr>
        <w:t xml:space="preserve">0分（</w:t>
      </w:r>
      <w:r>
        <w:rPr>
          <w:rFonts w:hint="eastAsia" w:ascii="宋体" w:hAnsi="宋体"/>
          <w:bCs/>
          <w:color w:val="000000" w:themeColor="text1"/>
          <w:sz w:val="28"/>
          <w:szCs w:val="28"/>
          <w14:textFill>
            <w14:solidFill>
              <w14:schemeClr w14:val="tx1"/>
            </w14:solidFill>
          </w14:textFill>
        </w:rPr>
        <w:t xml:space="preserve">北京时间）前递交投标文件</w:t>
      </w:r>
      <w:r>
        <w:rPr>
          <w:rFonts w:hint="eastAsia" w:ascii="宋体" w:hAnsi="宋体"/>
          <w:color w:val="000000" w:themeColor="text1"/>
          <w:sz w:val="28"/>
          <w:szCs w:val="28"/>
          <w14:textFill>
            <w14:solidFill>
              <w14:schemeClr w14:val="tx1"/>
            </w14:solidFill>
          </w14:textFill>
        </w:rPr>
        <w:t xml:space="preserve">。</w:t>
      </w:r>
      <w:bookmarkStart w:id="10" w:name="_Toc28359079"/>
      <w:r/>
      <w:bookmarkStart w:id="11" w:name="_Toc35393621"/>
      <w:r/>
      <w:bookmarkStart w:id="12" w:name="_Toc35393790"/>
      <w:r/>
      <w:bookmarkStart w:id="13" w:name="_Toc28359002"/>
      <w:r/>
      <w:bookmarkStart w:id="14" w:name="_Hlk24379207"/>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一、项目基本情况</w:t>
      </w:r>
      <w:bookmarkEnd w:id="10"/>
      <w:r/>
      <w:bookmarkEnd w:id="11"/>
      <w:r/>
      <w:bookmarkEnd w:id="12"/>
      <w:r/>
      <w:bookmarkEnd w:id="13"/>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项目编号：JSZC-321283-TXXC-G2025-0021</w:t>
      </w:r>
      <w:r/>
    </w:p>
    <w:p>
      <w:pPr>
        <w:ind w:firstLine="560"/>
        <w:spacing w:line="460" w:lineRule="exact"/>
        <w:rPr>
          <w:rFonts w:hint="eastAsia" w:ascii="宋体" w:hAnsi="宋体"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2.项目名称：</w:t>
      </w:r>
      <w:bookmarkEnd w:id="14"/>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泰兴市城区公共基础设施“一体化”管护项目</w:t>
      </w:r>
      <w:r/>
    </w:p>
    <w:p>
      <w:pPr>
        <w:ind w:left="557"/>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3.采购方式：公开招标</w:t>
      </w:r>
      <w:r/>
    </w:p>
    <w:p>
      <w:pPr>
        <w:ind w:firstLine="560"/>
        <w:spacing w:line="460" w:lineRule="exact"/>
        <w:rPr>
          <w:rFonts w:hint="default" w:ascii="宋体" w:hAnsi="宋体" w:cs="宋体" w:eastAsiaTheme="majorEastAsia"/>
          <w:sz w:val="28"/>
          <w:szCs w:val="28"/>
          <w:highlight w:val="none"/>
          <w:lang w:val="en-US" w:eastAsia="zh-CN"/>
        </w:rPr>
      </w:pPr>
      <w:r>
        <w:rPr>
          <w:rFonts w:asciiTheme="majorEastAsia" w:hAnsiTheme="majorEastAsia" w:eastAsiaTheme="majorEastAsia"/>
          <w:color w:val="000000" w:themeColor="text1"/>
          <w:sz w:val="28"/>
          <w:szCs w:val="28"/>
          <w:highlight w:val="none"/>
          <w14:textFill>
            <w14:solidFill>
              <w14:schemeClr w14:val="tx1"/>
            </w14:solidFill>
          </w14:textFill>
        </w:rPr>
        <w:t xml:space="preserve">4.预算金额：</w:t>
      </w:r>
      <w:r>
        <w:rPr>
          <w:rFonts w:hint="eastAsia" w:ascii="宋体" w:hAnsi="宋体" w:cs="宋体" w:eastAsiaTheme="majorEastAsia"/>
          <w:sz w:val="28"/>
          <w:szCs w:val="28"/>
          <w:highlight w:val="none"/>
          <w:lang w:val="en-US" w:eastAsia="zh-CN"/>
        </w:rPr>
        <w:t xml:space="preserve">8501.92</w:t>
      </w:r>
      <w:r>
        <w:rPr>
          <w:rFonts w:hint="eastAsia" w:ascii="宋体" w:hAnsi="宋体" w:cs="宋体" w:eastAsiaTheme="majorEastAsia"/>
          <w:sz w:val="28"/>
          <w:szCs w:val="28"/>
          <w:highlight w:val="none"/>
        </w:rPr>
        <w:t xml:space="preserve">万元</w:t>
      </w:r>
      <w:r>
        <w:rPr>
          <w:rFonts w:hint="eastAsia" w:ascii="宋体" w:hAnsi="宋体" w:cs="宋体" w:eastAsiaTheme="majorEastAsia"/>
          <w:sz w:val="28"/>
          <w:szCs w:val="28"/>
          <w:highlight w:val="none"/>
          <w:lang w:val="en-US" w:eastAsia="zh-CN"/>
        </w:rPr>
        <w:t xml:space="preserve">/年</w:t>
      </w:r>
      <w:r/>
    </w:p>
    <w:p>
      <w:pPr>
        <w:ind w:firstLine="560"/>
        <w:spacing w:line="460" w:lineRule="exact"/>
        <w:rPr>
          <w:rFonts w:hint="eastAsia" w:asciiTheme="majorEastAsia" w:hAnsiTheme="majorEastAsia" w:eastAsiaTheme="majorEastAsia"/>
          <w:sz w:val="28"/>
          <w:szCs w:val="28"/>
          <w:highlight w:val="yellow"/>
          <w:lang w:eastAsia="zh-CN"/>
        </w:rPr>
      </w:pPr>
      <w:r>
        <w:rPr>
          <w:rFonts w:asciiTheme="majorEastAsia" w:hAnsiTheme="majorEastAsia" w:eastAsiaTheme="majorEastAsia"/>
          <w:sz w:val="28"/>
          <w:szCs w:val="28"/>
          <w:highlight w:val="none"/>
        </w:rPr>
        <w:t xml:space="preserve">5.</w:t>
      </w:r>
      <w:r>
        <w:rPr>
          <w:rFonts w:hint="eastAsia" w:asciiTheme="majorEastAsia" w:hAnsiTheme="majorEastAsia" w:eastAsiaTheme="majorEastAsia"/>
          <w:sz w:val="28"/>
          <w:szCs w:val="28"/>
          <w:highlight w:val="none"/>
        </w:rPr>
        <w:t xml:space="preserve">最高限价：</w:t>
      </w:r>
      <w:r>
        <w:rPr>
          <w:rFonts w:hint="eastAsia" w:ascii="宋体" w:hAnsi="宋体" w:cs="宋体" w:eastAsiaTheme="majorEastAsia"/>
          <w:sz w:val="28"/>
          <w:szCs w:val="28"/>
          <w:highlight w:val="none"/>
          <w:lang w:val="en-US" w:eastAsia="zh-CN"/>
        </w:rPr>
        <w:t xml:space="preserve">7820</w:t>
      </w:r>
      <w:r>
        <w:rPr>
          <w:rFonts w:hint="eastAsia" w:ascii="宋体" w:hAnsi="宋体" w:cs="宋体" w:eastAsiaTheme="majorEastAsia"/>
          <w:sz w:val="28"/>
          <w:szCs w:val="28"/>
          <w:highlight w:val="none"/>
        </w:rPr>
        <w:t xml:space="preserve">万元</w:t>
      </w:r>
      <w:r>
        <w:rPr>
          <w:rFonts w:hint="eastAsia" w:ascii="宋体" w:hAnsi="宋体" w:cs="宋体" w:eastAsiaTheme="majorEastAsia"/>
          <w:sz w:val="28"/>
          <w:szCs w:val="28"/>
          <w:highlight w:val="none"/>
          <w:lang w:val="en-US" w:eastAsia="zh-CN"/>
        </w:rPr>
        <w:t xml:space="preserve">/年，</w:t>
      </w:r>
      <w:r>
        <w:rPr>
          <w:rFonts w:hint="eastAsia" w:asciiTheme="majorEastAsia" w:hAnsiTheme="majorEastAsia" w:eastAsiaTheme="majorEastAsia"/>
          <w:sz w:val="28"/>
          <w:szCs w:val="28"/>
          <w:highlight w:val="none"/>
        </w:rPr>
        <w:t xml:space="preserve">超过最高限价的报价无效</w:t>
      </w:r>
      <w:r>
        <w:rPr>
          <w:rFonts w:hint="eastAsia" w:asciiTheme="majorEastAsia" w:hAnsiTheme="majorEastAsia" w:eastAsiaTheme="majorEastAsia"/>
          <w:sz w:val="28"/>
          <w:szCs w:val="28"/>
          <w:highlight w:val="none"/>
          <w:lang w:eastAsia="zh-CN"/>
        </w:rPr>
        <w:t xml:space="preserve">。</w:t>
      </w:r>
      <w:r/>
    </w:p>
    <w:p>
      <w:pPr>
        <w:ind w:firstLine="560"/>
        <w:spacing w:line="520" w:lineRule="exact"/>
        <w:rPr>
          <w:rFonts w:hint="eastAsia" w:cs="Times New Roman" w:asciiTheme="majorEastAsia" w:hAnsiTheme="majorEastAsia" w:eastAsiaTheme="majorEastAsia"/>
          <w:b/>
          <w:bCs w:val="0"/>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6.</w:t>
      </w:r>
      <w:r>
        <w:rPr>
          <w:rFonts w:hint="eastAsia" w:asciiTheme="majorEastAsia" w:hAnsiTheme="majorEastAsia" w:eastAsiaTheme="majorEastAsia"/>
          <w:color w:val="000000" w:themeColor="text1"/>
          <w:sz w:val="28"/>
          <w:szCs w:val="28"/>
          <w14:textFill>
            <w14:solidFill>
              <w14:schemeClr w14:val="tx1"/>
            </w14:solidFill>
          </w14:textFill>
        </w:rPr>
        <w:t xml:space="preserve">采购需求：</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城区</w:t>
      </w:r>
      <w:r>
        <w:rPr>
          <w:rFonts w:hint="eastAsia" w:asciiTheme="majorEastAsia" w:hAnsiTheme="majorEastAsia" w:eastAsiaTheme="majorEastAsia"/>
          <w:color w:val="000000" w:themeColor="text1"/>
          <w:sz w:val="28"/>
          <w:szCs w:val="28"/>
          <w14:textFill>
            <w14:solidFill>
              <w14:schemeClr w14:val="tx1"/>
            </w14:solidFill>
          </w14:textFill>
        </w:rPr>
        <w:t xml:space="preserve">范围内</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的</w:t>
      </w:r>
      <w:r>
        <w:rPr>
          <w:rFonts w:hint="eastAsia" w:asciiTheme="majorEastAsia" w:hAnsiTheme="majorEastAsia" w:eastAsiaTheme="majorEastAsia"/>
          <w:color w:val="000000" w:themeColor="text1"/>
          <w:sz w:val="28"/>
          <w:szCs w:val="28"/>
          <w14:textFill>
            <w14:solidFill>
              <w14:schemeClr w14:val="tx1"/>
            </w14:solidFill>
          </w14:textFill>
        </w:rPr>
        <w:t xml:space="preserve">道路</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桥梁</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的</w:t>
      </w:r>
      <w:r>
        <w:rPr>
          <w:rFonts w:hint="eastAsia" w:asciiTheme="majorEastAsia" w:hAnsiTheme="majorEastAsia" w:eastAsiaTheme="majorEastAsia"/>
          <w:color w:val="000000" w:themeColor="text1"/>
          <w:sz w:val="28"/>
          <w:szCs w:val="28"/>
          <w:u w:val="none"/>
          <w:lang w:val="en-US" w:eastAsia="zh-CN"/>
          <w14:textFill>
            <w14:solidFill>
              <w14:schemeClr w14:val="tx1"/>
            </w14:solidFill>
          </w14:textFill>
        </w:rPr>
        <w:t xml:space="preserve">小型</w:t>
      </w:r>
      <w:r>
        <w:rPr>
          <w:rFonts w:hint="eastAsia" w:asciiTheme="majorEastAsia" w:hAnsiTheme="majorEastAsia" w:eastAsiaTheme="majorEastAsia"/>
          <w:color w:val="000000" w:themeColor="text1"/>
          <w:sz w:val="28"/>
          <w:szCs w:val="28"/>
          <w:u w:val="none"/>
          <w14:textFill>
            <w14:solidFill>
              <w14:schemeClr w14:val="tx1"/>
            </w14:solidFill>
          </w14:textFill>
        </w:rPr>
        <w:t xml:space="preserve">维修</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交安设施维护</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市政道路强弱电管道维护</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背后街巷、无公共维修基金小区、城区部分商铺前路面维修</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河道驳岸</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含护栏</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维护</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公园绿地（含盆景园）管护</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及</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设施设备维修</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道路</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绿化、</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防护绿地</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游园绿地</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河道绿地</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水</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面</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植物</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管护</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储备地块管护</w:t>
      </w:r>
      <w:r>
        <w:rPr>
          <w:rFonts w:hint="eastAsia" w:asciiTheme="majorEastAsia" w:hAnsiTheme="majorEastAsia" w:eastAsiaTheme="majorEastAsia"/>
          <w:color w:val="000000" w:themeColor="text1"/>
          <w:sz w:val="28"/>
          <w:szCs w:val="28"/>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苗圃管护</w:t>
      </w:r>
      <w:r>
        <w:rPr>
          <w:rFonts w:hint="eastAsia" w:asciiTheme="majorEastAsia" w:hAnsiTheme="majorEastAsia" w:eastAsiaTheme="majorEastAsia"/>
          <w:color w:val="000000" w:themeColor="text1"/>
          <w:sz w:val="28"/>
          <w:szCs w:val="28"/>
          <w:highlight w:val="none"/>
          <w:lang w:val="en-US" w:eastAsia="zh-CN"/>
          <w14:textFill>
            <w14:solidFill>
              <w14:schemeClr w14:val="tx1"/>
            </w14:solidFill>
          </w14:textFill>
        </w:rPr>
        <w:t xml:space="preserve">及部分公园运营服务等</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zh-CN"/>
          <w14:textFill>
            <w14:solidFill>
              <w14:schemeClr w14:val="tx1"/>
            </w14:solidFill>
          </w14:textFill>
        </w:rPr>
        <w:t xml:space="preserve">详见</w:t>
      </w:r>
      <w:r>
        <w:rPr>
          <w:rFonts w:hint="eastAsia" w:ascii="宋体" w:hAnsi="宋体" w:cs="宋体"/>
          <w:color w:val="000000" w:themeColor="text1"/>
          <w:sz w:val="28"/>
          <w:szCs w:val="28"/>
          <w:lang w:val="en-US" w:eastAsia="zh-CN"/>
          <w14:textFill>
            <w14:solidFill>
              <w14:schemeClr w14:val="tx1"/>
            </w14:solidFill>
          </w14:textFill>
        </w:rPr>
        <w:t xml:space="preserve">招标文件第五章采购需求及附件）</w:t>
      </w:r>
      <w:r>
        <w:rPr>
          <w:rFonts w:hint="eastAsia" w:ascii="宋体" w:hAnsi="宋体" w:cs="宋体"/>
          <w:color w:val="000000" w:themeColor="text1"/>
          <w:sz w:val="28"/>
          <w:szCs w:val="28"/>
          <w:lang w:val="zh-CN"/>
          <w14:textFill>
            <w14:solidFill>
              <w14:schemeClr w14:val="tx1"/>
            </w14:solidFill>
          </w14:textFill>
        </w:rPr>
        <w:t xml:space="preserve">。</w:t>
      </w:r>
      <w:r/>
    </w:p>
    <w:p>
      <w:pPr>
        <w:ind w:firstLine="560"/>
        <w:spacing w:line="460" w:lineRule="exact"/>
        <w:rPr>
          <w:rFonts w:hint="eastAsia" w:asciiTheme="majorEastAsia" w:hAnsiTheme="majorEastAsia" w:eastAsiaTheme="majorEastAsia"/>
          <w:bCs/>
          <w:sz w:val="28"/>
          <w:szCs w:val="28"/>
        </w:rPr>
      </w:pPr>
      <w:r>
        <w:rPr>
          <w:rFonts w:hint="eastAsia" w:asciiTheme="majorEastAsia" w:hAnsiTheme="majorEastAsia" w:eastAsiaTheme="majorEastAsia"/>
          <w:color w:val="000000" w:themeColor="text1"/>
          <w:sz w:val="28"/>
          <w:szCs w:val="28"/>
          <w14:textFill>
            <w14:solidFill>
              <w14:schemeClr w14:val="tx1"/>
            </w14:solidFill>
          </w14:textFill>
        </w:rPr>
        <w:t xml:space="preserve">7</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bCs/>
          <w:color w:val="000000" w:themeColor="text1"/>
          <w:sz w:val="28"/>
          <w:szCs w:val="28"/>
          <w14:textFill>
            <w14:solidFill>
              <w14:schemeClr w14:val="tx1"/>
            </w14:solidFill>
          </w14:textFill>
        </w:rPr>
        <w:t xml:space="preserve">合同履行期限：3年，自2026年1月1日起至2028年12月31日止</w:t>
      </w:r>
      <w:r>
        <w:rPr>
          <w:rFonts w:hint="eastAsia" w:ascii="宋体" w:hAnsi="宋体" w:eastAsiaTheme="majorEastAsia"/>
          <w:sz w:val="28"/>
          <w:szCs w:val="28"/>
        </w:rPr>
        <w:t xml:space="preserve">。（</w:t>
      </w:r>
      <w:r>
        <w:rPr>
          <w:rFonts w:hint="eastAsia" w:asciiTheme="majorEastAsia" w:hAnsiTheme="majorEastAsia" w:eastAsiaTheme="majorEastAsia"/>
          <w:bCs/>
          <w:color w:val="000000" w:themeColor="text1"/>
          <w:sz w:val="28"/>
          <w:szCs w:val="28"/>
          <w14:textFill>
            <w14:solidFill>
              <w14:schemeClr w14:val="tx1"/>
            </w14:solidFill>
          </w14:textFill>
        </w:rPr>
        <w:t xml:space="preserve">服务期</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内</w:t>
      </w:r>
      <w:r>
        <w:rPr>
          <w:rFonts w:hint="eastAsia" w:asciiTheme="majorEastAsia" w:hAnsiTheme="majorEastAsia" w:eastAsiaTheme="majorEastAsia"/>
          <w:bCs/>
          <w:color w:val="000000" w:themeColor="text1"/>
          <w:sz w:val="28"/>
          <w:szCs w:val="28"/>
          <w14:textFill>
            <w14:solidFill>
              <w14:schemeClr w14:val="tx1"/>
            </w14:solidFill>
          </w14:textFill>
        </w:rPr>
        <w:t xml:space="preserve">合同一年一签，</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下一年度</w:t>
      </w:r>
      <w:r>
        <w:rPr>
          <w:rFonts w:hint="eastAsia" w:asciiTheme="majorEastAsia" w:hAnsiTheme="majorEastAsia" w:eastAsiaTheme="majorEastAsia"/>
          <w:bCs/>
          <w:color w:val="000000" w:themeColor="text1"/>
          <w:sz w:val="28"/>
          <w:szCs w:val="28"/>
          <w14:textFill>
            <w14:solidFill>
              <w14:schemeClr w14:val="tx1"/>
            </w14:solidFill>
          </w14:textFill>
        </w:rPr>
        <w:t xml:space="preserve">服务合同结合</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当年度</w:t>
      </w:r>
      <w:r>
        <w:rPr>
          <w:rFonts w:hint="eastAsia" w:asciiTheme="majorEastAsia" w:hAnsiTheme="majorEastAsia" w:eastAsiaTheme="majorEastAsia"/>
          <w:bCs/>
          <w:color w:val="000000" w:themeColor="text1"/>
          <w:sz w:val="28"/>
          <w:szCs w:val="28"/>
          <w14:textFill>
            <w14:solidFill>
              <w14:schemeClr w14:val="tx1"/>
            </w14:solidFill>
          </w14:textFill>
        </w:rPr>
        <w:t xml:space="preserve">服务质量综合考评结果为</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合格</w:t>
      </w:r>
      <w:r>
        <w:rPr>
          <w:rFonts w:hint="eastAsia" w:asciiTheme="majorEastAsia" w:hAnsiTheme="majorEastAsia" w:eastAsiaTheme="majorEastAsia"/>
          <w:bCs/>
          <w:color w:val="000000" w:themeColor="text1"/>
          <w:sz w:val="28"/>
          <w:szCs w:val="28"/>
          <w14:textFill>
            <w14:solidFill>
              <w14:schemeClr w14:val="tx1"/>
            </w14:solidFill>
          </w14:textFill>
        </w:rPr>
        <w:t xml:space="preserve">，可续签，不合格则不续签。</w:t>
      </w:r>
      <w:r>
        <w:rPr>
          <w:rFonts w:hint="eastAsia" w:ascii="宋体" w:hAnsi="宋体" w:eastAsiaTheme="majorEastAsia"/>
          <w:sz w:val="28"/>
          <w:szCs w:val="28"/>
        </w:rPr>
        <w:t xml:space="preserve">）</w:t>
      </w:r>
      <w:r/>
    </w:p>
    <w:p>
      <w:pPr>
        <w:ind w:firstLine="560"/>
        <w:spacing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8.</w:t>
      </w:r>
      <w:r>
        <w:rPr>
          <w:rFonts w:hint="eastAsia" w:ascii="宋体" w:hAnsi="宋体"/>
          <w:sz w:val="28"/>
          <w:szCs w:val="28"/>
          <w:u w:val="single"/>
        </w:rPr>
        <w:t xml:space="preserve">本项目接受联合体投标</w:t>
      </w:r>
      <w:r>
        <w:rPr>
          <w:rFonts w:hint="eastAsia" w:asciiTheme="majorEastAsia" w:hAnsiTheme="majorEastAsia" w:eastAsiaTheme="majorEastAsia"/>
          <w:bCs/>
          <w:color w:val="000000" w:themeColor="text1"/>
          <w:sz w:val="28"/>
          <w:szCs w:val="28"/>
          <w14:textFill>
            <w14:solidFill>
              <w14:schemeClr w14:val="tx1"/>
            </w14:solidFill>
          </w14:textFill>
        </w:rPr>
        <w:t xml:space="preserve">。</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15" w:name="_Toc35393622"/>
      <w:r/>
      <w:bookmarkStart w:id="16" w:name="_Toc35393791"/>
      <w:r/>
      <w:bookmarkStart w:id="17" w:name="_Toc28359003"/>
      <w:r/>
      <w:bookmarkStart w:id="18" w:name="_Toc28359080"/>
      <w:r>
        <w:rPr>
          <w:rFonts w:hint="eastAsia" w:asciiTheme="majorEastAsia" w:hAnsiTheme="majorEastAsia" w:eastAsiaTheme="majorEastAsia"/>
          <w:b/>
          <w:color w:val="000000" w:themeColor="text1"/>
          <w:sz w:val="32"/>
          <w:szCs w:val="32"/>
          <w14:textFill>
            <w14:solidFill>
              <w14:schemeClr w14:val="tx1"/>
            </w14:solidFill>
          </w14:textFill>
        </w:rPr>
        <w:t xml:space="preserve">二、申请人的资格要求：</w:t>
      </w:r>
      <w:bookmarkEnd w:id="15"/>
      <w:r/>
      <w:bookmarkEnd w:id="16"/>
      <w:r/>
      <w:bookmarkEnd w:id="17"/>
      <w:r/>
      <w:bookmarkEnd w:id="18"/>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1.满足《中华人民共和国政府采购法》第二十二条规定；</w:t>
      </w:r>
      <w:r/>
    </w:p>
    <w:p>
      <w:pPr>
        <w:ind w:firstLine="560"/>
        <w:spacing w:line="52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基本资格条件的承诺（根据供应商提供的承诺函，内容完整且具有法人及法定代表人的印章）。</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bookmarkStart w:id="19" w:name="_Toc28359004"/>
      <w:r/>
      <w:bookmarkStart w:id="20" w:name="_Toc28359081"/>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落实政府采购政策需满足的资格要求：本项目为非专门面向中小企业的项目。</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w:t>
      </w:r>
      <w:r>
        <w:rPr>
          <w:rFonts w:hint="eastAsia" w:asciiTheme="majorEastAsia" w:hAnsiTheme="majorEastAsia" w:eastAsiaTheme="majorEastAsia"/>
          <w:color w:val="000000" w:themeColor="text1"/>
          <w:sz w:val="28"/>
          <w:szCs w:val="28"/>
          <w14:textFill>
            <w14:solidFill>
              <w14:schemeClr w14:val="tx1"/>
            </w14:solidFill>
          </w14:textFill>
        </w:rPr>
        <w:t xml:space="preserve">本项目的特定资格要求：</w:t>
      </w:r>
      <w:bookmarkEnd w:id="19"/>
      <w:r/>
      <w:bookmarkEnd w:id="20"/>
      <w:r/>
      <w:bookmarkStart w:id="21" w:name="_Toc28359085"/>
      <w:r/>
      <w:bookmarkStart w:id="22" w:name="_Toc28359008"/>
      <w:r/>
      <w:bookmarkStart w:id="23" w:name="_Toc35393627"/>
      <w:r/>
      <w:bookmarkStart w:id="24" w:name="_Toc35393796"/>
      <w:r/>
      <w:r/>
    </w:p>
    <w:p>
      <w:pPr>
        <w:ind w:firstLine="560"/>
        <w:spacing w:line="460" w:lineRule="exact"/>
        <w:rPr>
          <w:rFonts w:hint="eastAsia" w:ascii="宋体" w:hAnsi="宋体" w:cs="Times New Roman" w:eastAsiaTheme="majorEastAsia"/>
          <w:color w:val="auto"/>
          <w:sz w:val="28"/>
          <w:szCs w:val="28"/>
          <w:highlight w:val="none"/>
          <w:lang w:eastAsia="zh-CN"/>
        </w:rPr>
      </w:pPr>
      <w:r>
        <w:rPr>
          <w:rFonts w:hint="eastAsia" w:ascii="宋体" w:hAnsi="宋体" w:cs="Times New Roman" w:eastAsiaTheme="majorEastAsia"/>
          <w:color w:val="auto"/>
          <w:sz w:val="28"/>
          <w:szCs w:val="28"/>
          <w:highlight w:val="none"/>
          <w:lang w:eastAsia="zh-CN"/>
        </w:rPr>
        <w:t xml:space="preserve">（1）具备有效的营业执照，具备建设行政主管部门颁发的[市政公用工程施工总承包三级]（含）以上资质，并具备有效的安全生产许可证；</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提供证书扫描件并加盖公章</w:t>
      </w:r>
      <w:r>
        <w:rPr>
          <w:rFonts w:hint="eastAsia" w:ascii="宋体" w:hAnsi="宋体" w:cs="宋体"/>
          <w:sz w:val="28"/>
          <w:szCs w:val="28"/>
          <w:lang w:eastAsia="zh-CN"/>
        </w:rPr>
        <w:t xml:space="preserve">）。</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w:t>
      </w:r>
      <w:r>
        <w:rPr>
          <w:rFonts w:hint="eastAsia" w:ascii="宋体" w:hAnsi="宋体" w:eastAsiaTheme="majorEastAsia"/>
          <w:color w:val="auto"/>
          <w:sz w:val="28"/>
          <w:szCs w:val="28"/>
          <w:highlight w:val="none"/>
          <w:lang w:val="en-US" w:eastAsia="zh-CN"/>
        </w:rPr>
        <w:t xml:space="preserve">2</w:t>
      </w:r>
      <w:r>
        <w:rPr>
          <w:rFonts w:hint="eastAsia" w:ascii="宋体" w:hAnsi="宋体" w:eastAsiaTheme="majorEastAsia"/>
          <w:color w:val="auto"/>
          <w:sz w:val="28"/>
          <w:szCs w:val="28"/>
          <w:highlight w:val="none"/>
          <w:lang w:eastAsia="zh-CN"/>
        </w:rPr>
        <w:t xml:space="preserve">）供应商拟派项目负责人系已在供应商单位注册并具备[市政公用</w:t>
      </w:r>
      <w:r>
        <w:rPr>
          <w:rFonts w:hint="eastAsia" w:ascii="宋体" w:hAnsi="宋体" w:eastAsiaTheme="majorEastAsia"/>
          <w:color w:val="auto"/>
          <w:sz w:val="28"/>
          <w:szCs w:val="28"/>
          <w:highlight w:val="none"/>
          <w:lang w:val="en-US" w:eastAsia="zh-CN"/>
        </w:rPr>
        <w:t xml:space="preserve">工程</w:t>
      </w:r>
      <w:r>
        <w:rPr>
          <w:rFonts w:hint="eastAsia" w:ascii="宋体" w:hAnsi="宋体" w:eastAsiaTheme="majorEastAsia"/>
          <w:color w:val="auto"/>
          <w:sz w:val="28"/>
          <w:szCs w:val="28"/>
          <w:highlight w:val="none"/>
          <w:lang w:eastAsia="zh-CN"/>
        </w:rPr>
        <w:t xml:space="preserve">二级]（含）以上注册建造师资格，具备建设行政主管部门颁发的有效的安全生产考核合格证书 B 证；</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提供证书扫描件并加盖公章</w:t>
      </w:r>
      <w:r>
        <w:rPr>
          <w:rFonts w:hint="eastAsia" w:ascii="宋体" w:hAnsi="宋体" w:cs="宋体"/>
          <w:sz w:val="28"/>
          <w:szCs w:val="28"/>
          <w:lang w:eastAsia="zh-CN"/>
        </w:rPr>
        <w:t xml:space="preserve">）。</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w:t>
      </w:r>
      <w:r>
        <w:rPr>
          <w:rFonts w:hint="eastAsia" w:ascii="宋体" w:hAnsi="宋体" w:eastAsiaTheme="majorEastAsia"/>
          <w:color w:val="auto"/>
          <w:sz w:val="28"/>
          <w:szCs w:val="28"/>
          <w:highlight w:val="none"/>
          <w:lang w:val="en-US" w:eastAsia="zh-CN"/>
        </w:rPr>
        <w:t xml:space="preserve">3</w:t>
      </w:r>
      <w:r>
        <w:rPr>
          <w:rFonts w:hint="eastAsia" w:ascii="宋体" w:hAnsi="宋体" w:eastAsiaTheme="majorEastAsia"/>
          <w:color w:val="auto"/>
          <w:sz w:val="28"/>
          <w:szCs w:val="28"/>
          <w:highlight w:val="none"/>
          <w:lang w:eastAsia="zh-CN"/>
        </w:rPr>
        <w:t xml:space="preserve">）项目负责人不得同时在两个或者两个以上单位受聘或者执业，包括但不限于以下情形：</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①同时在两个及以上单位签订劳动合同或交纳社会保险；</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②将本人执（职）业资格证书同时注册在两个及以上单位；</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③在其他企业担任法定代表人。（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宋体" w:hAnsi="宋体" w:eastAsiaTheme="majorEastAsia"/>
          <w:color w:val="auto"/>
          <w:sz w:val="28"/>
          <w:szCs w:val="28"/>
          <w:highlight w:val="none"/>
          <w:lang w:val="en-US" w:eastAsia="zh-CN"/>
        </w:rPr>
        <w:t xml:space="preserve">提供查询截图</w:t>
      </w:r>
      <w:r>
        <w:rPr>
          <w:rFonts w:hint="eastAsia" w:ascii="宋体" w:hAnsi="宋体" w:cs="宋体"/>
          <w:sz w:val="28"/>
          <w:szCs w:val="28"/>
          <w:lang w:val="en-US" w:eastAsia="zh-CN"/>
        </w:rPr>
        <w:t xml:space="preserve">加盖公章</w:t>
      </w:r>
      <w:r>
        <w:rPr>
          <w:rFonts w:hint="eastAsia" w:ascii="宋体" w:hAnsi="宋体" w:eastAsiaTheme="majorEastAsia"/>
          <w:color w:val="auto"/>
          <w:sz w:val="28"/>
          <w:szCs w:val="28"/>
          <w:highlight w:val="none"/>
          <w:lang w:eastAsia="zh-CN"/>
        </w:rPr>
        <w:t xml:space="preserve">。</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注：此项①、②情形评审方式为承诺制，如查实供应商在承诺书中虚假承诺，按弄虚作假处理。</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w:t>
      </w:r>
      <w:r>
        <w:rPr>
          <w:rFonts w:hint="eastAsia" w:ascii="宋体" w:hAnsi="宋体" w:eastAsiaTheme="majorEastAsia"/>
          <w:color w:val="auto"/>
          <w:sz w:val="28"/>
          <w:szCs w:val="28"/>
          <w:highlight w:val="none"/>
          <w:lang w:val="en-US" w:eastAsia="zh-CN"/>
        </w:rPr>
        <w:t xml:space="preserve">4</w:t>
      </w:r>
      <w:r>
        <w:rPr>
          <w:rFonts w:hint="eastAsia" w:ascii="宋体" w:hAnsi="宋体" w:eastAsiaTheme="majorEastAsia"/>
          <w:color w:val="auto"/>
          <w:sz w:val="28"/>
          <w:szCs w:val="28"/>
          <w:highlight w:val="none"/>
          <w:lang w:eastAsia="zh-CN"/>
        </w:rPr>
        <w:t xml:space="preserve">）供应商为拟派项目负责人缴纳的养老保险或其他证明材料。</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①时间要求：投标截止日当月或上月；</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②证明材料要求：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w:t>
      </w:r>
      <w:r/>
    </w:p>
    <w:p>
      <w:pPr>
        <w:ind w:firstLine="560"/>
        <w:spacing w:line="460" w:lineRule="exact"/>
        <w:rPr>
          <w:rFonts w:hint="eastAsia" w:ascii="宋体" w:hAnsi="宋体" w:eastAsiaTheme="majorEastAsia"/>
          <w:color w:val="auto"/>
          <w:sz w:val="28"/>
          <w:szCs w:val="28"/>
          <w:highlight w:val="none"/>
          <w:lang w:eastAsia="zh-CN"/>
        </w:rPr>
      </w:pPr>
      <w:r>
        <w:rPr>
          <w:rFonts w:hint="eastAsia" w:ascii="宋体" w:hAnsi="宋体" w:eastAsiaTheme="majorEastAsia"/>
          <w:color w:val="auto"/>
          <w:sz w:val="28"/>
          <w:szCs w:val="28"/>
          <w:highlight w:val="none"/>
          <w:lang w:eastAsia="zh-CN"/>
        </w:rPr>
        <w:t xml:space="preserve">4.</w:t>
      </w:r>
      <w:r>
        <w:rPr>
          <w:rFonts w:hint="eastAsia" w:ascii="宋体" w:hAnsi="宋体" w:eastAsiaTheme="majorEastAsia"/>
          <w:color w:val="auto"/>
          <w:sz w:val="28"/>
          <w:szCs w:val="28"/>
          <w:highlight w:val="none"/>
          <w:u w:val="single"/>
          <w:lang w:eastAsia="zh-CN"/>
        </w:rPr>
        <w:t xml:space="preserve">本项目接受联合体投标，如为联合体投标，联合体单位（含牵头单位）最多不超过</w:t>
      </w:r>
      <w:r>
        <w:rPr>
          <w:rFonts w:hint="eastAsia" w:ascii="宋体" w:hAnsi="宋体" w:eastAsiaTheme="majorEastAsia"/>
          <w:color w:val="auto"/>
          <w:sz w:val="28"/>
          <w:szCs w:val="28"/>
          <w:highlight w:val="none"/>
          <w:u w:val="single"/>
          <w:lang w:val="en-US" w:eastAsia="zh-CN"/>
        </w:rPr>
        <w:t xml:space="preserve">2</w:t>
      </w:r>
      <w:r>
        <w:rPr>
          <w:rFonts w:hint="eastAsia" w:ascii="宋体" w:hAnsi="宋体" w:eastAsiaTheme="majorEastAsia"/>
          <w:color w:val="auto"/>
          <w:sz w:val="28"/>
          <w:szCs w:val="28"/>
          <w:highlight w:val="none"/>
          <w:u w:val="single"/>
          <w:lang w:eastAsia="zh-CN"/>
        </w:rPr>
        <w:t xml:space="preserve">个；联合体投标的项目负责人须由联合体牵头人派出。</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三、获取招标文件</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获取时间：</w:t>
      </w:r>
      <w:r>
        <w:rPr>
          <w:rFonts w:ascii="Cambria" w:hAnsi="Cambria" w:eastAsia="Cambria" w:cs="Cambria"/>
          <w:color w:val="auto"/>
          <w:sz w:val="28"/>
          <w:szCs w:val="28"/>
        </w:rPr>
        <w:t xml:space="preserve">自招标文件公告发布之日起5个工作日</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获取方式：</w:t>
      </w:r>
      <w:r>
        <w:rPr>
          <w:rFonts w:hint="eastAsia" w:asciiTheme="majorEastAsia" w:hAnsiTheme="majorEastAsia" w:eastAsiaTheme="majorEastAsia"/>
          <w:b/>
          <w:color w:val="000000" w:themeColor="text1"/>
          <w:sz w:val="28"/>
          <w:szCs w:val="28"/>
          <w14:textFill>
            <w14:solidFill>
              <w14:schemeClr w14:val="tx1"/>
            </w14:solidFill>
          </w14:textFill>
        </w:rPr>
        <w:t xml:space="preserve">投标人完成注册并办理CA证书后，登录“江苏政府采购‘苏采云’系统”下载本项目招标文件。</w:t>
      </w:r>
      <w:r/>
    </w:p>
    <w:p>
      <w:pPr>
        <w:pStyle w:val="688"/>
        <w:ind w:firstLine="480"/>
        <w:jc w:val="both"/>
        <w:spacing w:before="0" w:after="0" w:line="360" w:lineRule="auto"/>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3、方式：登录江苏政府采购“苏采云”系统免费下载。</w:t>
      </w:r>
      <w:r/>
    </w:p>
    <w:p>
      <w:pPr>
        <w:pStyle w:val="688"/>
        <w:ind w:firstLine="480"/>
        <w:jc w:val="both"/>
        <w:spacing w:before="0" w:after="0" w:line="360" w:lineRule="auto"/>
        <w:widowControl/>
        <w:rPr>
          <w:rFonts w:asciiTheme="majorEastAsia" w:hAnsiTheme="majorEastAsia" w:eastAsiaTheme="majorEastAsia"/>
          <w:color w:val="ff0000"/>
          <w:sz w:val="28"/>
          <w:szCs w:val="28"/>
        </w:rPr>
      </w:pPr>
      <w:r>
        <w:rPr>
          <w:rFonts w:asciiTheme="majorEastAsia" w:hAnsiTheme="majorEastAsia" w:eastAsiaTheme="majorEastAsia"/>
          <w:color w:val="000000" w:themeColor="text1"/>
          <w:sz w:val="28"/>
          <w:szCs w:val="28"/>
          <w14:textFill>
            <w14:solidFill>
              <w14:schemeClr w14:val="tx1"/>
            </w14:solidFill>
          </w14:textFill>
        </w:rPr>
        <w:t xml:space="preserve">4、售价：免费。</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25" w:name="_Toc28359005"/>
      <w:r/>
      <w:bookmarkStart w:id="26" w:name="_Toc28359082"/>
      <w:r/>
      <w:bookmarkStart w:id="27" w:name="_Toc35393624"/>
      <w:r/>
      <w:bookmarkStart w:id="28" w:name="_Toc35393793"/>
      <w:r>
        <w:rPr>
          <w:rFonts w:hint="eastAsia" w:asciiTheme="majorEastAsia" w:hAnsiTheme="majorEastAsia" w:eastAsiaTheme="majorEastAsia"/>
          <w:b/>
          <w:color w:val="000000" w:themeColor="text1"/>
          <w:sz w:val="32"/>
          <w:szCs w:val="32"/>
          <w14:textFill>
            <w14:solidFill>
              <w14:schemeClr w14:val="tx1"/>
            </w14:solidFill>
          </w14:textFill>
        </w:rPr>
        <w:t xml:space="preserve">四、提交投标文件</w:t>
      </w:r>
      <w:bookmarkEnd w:id="25"/>
      <w:r/>
      <w:bookmarkEnd w:id="26"/>
      <w:r>
        <w:rPr>
          <w:rFonts w:hint="eastAsia" w:asciiTheme="majorEastAsia" w:hAnsiTheme="majorEastAsia" w:eastAsiaTheme="majorEastAsia"/>
          <w:b/>
          <w:color w:val="000000" w:themeColor="text1"/>
          <w:sz w:val="32"/>
          <w:szCs w:val="32"/>
          <w14:textFill>
            <w14:solidFill>
              <w14:schemeClr w14:val="tx1"/>
            </w14:solidFill>
          </w14:textFill>
        </w:rPr>
        <w:t xml:space="preserve">截止时间、开标时间和地点</w:t>
      </w:r>
      <w:bookmarkEnd w:id="27"/>
      <w:r/>
      <w:bookmarkEnd w:id="28"/>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1.提交投标文件截止时间：2025年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12</w:t>
      </w:r>
      <w:r>
        <w:rPr>
          <w:rFonts w:hint="eastAsia" w:asciiTheme="majorEastAsia" w:hAnsiTheme="majorEastAsia" w:eastAsiaTheme="majorEastAsia"/>
          <w:color w:val="000000" w:themeColor="text1"/>
          <w:sz w:val="28"/>
          <w:szCs w:val="28"/>
          <w14:textFill>
            <w14:solidFill>
              <w14:schemeClr w14:val="tx1"/>
            </w14:solidFill>
          </w14:textFill>
        </w:rPr>
        <w:t xml:space="preserve">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23</w:t>
      </w:r>
      <w:r>
        <w:rPr>
          <w:rFonts w:hint="eastAsia" w:asciiTheme="majorEastAsia" w:hAnsiTheme="majorEastAsia" w:eastAsiaTheme="majorEastAsia"/>
          <w:color w:val="000000" w:themeColor="text1"/>
          <w:sz w:val="28"/>
          <w:szCs w:val="28"/>
          <w14:textFill>
            <w14:solidFill>
              <w14:schemeClr w14:val="tx1"/>
            </w14:solidFill>
          </w14:textFill>
        </w:rPr>
        <w:t xml:space="preserve">日9点</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0</w:t>
      </w:r>
      <w:r>
        <w:rPr>
          <w:rFonts w:hint="eastAsia" w:asciiTheme="majorEastAsia" w:hAnsiTheme="majorEastAsia" w:eastAsiaTheme="majorEastAsia"/>
          <w:color w:val="000000" w:themeColor="text1"/>
          <w:sz w:val="28"/>
          <w:szCs w:val="28"/>
          <w14:textFill>
            <w14:solidFill>
              <w14:schemeClr w14:val="tx1"/>
            </w14:solidFill>
          </w14:textFill>
        </w:rPr>
        <w:t xml:space="preserve">0分止（北京时间）；</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2.开标时间：同投标文件递交截止时间；</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3.开标地点：“苏采云”系统“开标大厅”。</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29" w:name="_Toc35393625"/>
      <w:r/>
      <w:bookmarkStart w:id="30" w:name="_Toc28359084"/>
      <w:r/>
      <w:bookmarkStart w:id="31" w:name="_Toc35393794"/>
      <w:r/>
      <w:bookmarkStart w:id="32" w:name="_Toc28359007"/>
      <w:r>
        <w:rPr>
          <w:rFonts w:hint="eastAsia" w:asciiTheme="majorEastAsia" w:hAnsiTheme="majorEastAsia" w:eastAsiaTheme="majorEastAsia"/>
          <w:b/>
          <w:color w:val="000000" w:themeColor="text1"/>
          <w:sz w:val="32"/>
          <w:szCs w:val="32"/>
          <w14:textFill>
            <w14:solidFill>
              <w14:schemeClr w14:val="tx1"/>
            </w14:solidFill>
          </w14:textFill>
        </w:rPr>
        <w:t xml:space="preserve">五、公告期限</w:t>
      </w:r>
      <w:bookmarkEnd w:id="29"/>
      <w:r/>
      <w:bookmarkEnd w:id="30"/>
      <w:r/>
      <w:bookmarkEnd w:id="31"/>
      <w:r/>
      <w:bookmarkEnd w:id="32"/>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自本公告发布之日起</w:t>
      </w:r>
      <w:r>
        <w:rPr>
          <w:rFonts w:asciiTheme="majorEastAsia" w:hAnsiTheme="majorEastAsia" w:eastAsiaTheme="majorEastAsia"/>
          <w:color w:val="000000" w:themeColor="text1"/>
          <w:sz w:val="28"/>
          <w:szCs w:val="28"/>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个工作日。</w:t>
      </w:r>
      <w:r/>
    </w:p>
    <w:p>
      <w:pPr>
        <w:ind w:firstLine="643"/>
        <w:spacing w:line="460" w:lineRule="exact"/>
        <w:rPr>
          <w:rFonts w:hint="eastAsia" w:asciiTheme="majorEastAsia" w:hAnsiTheme="majorEastAsia" w:eastAsiaTheme="majorEastAsia"/>
          <w:b/>
          <w:color w:val="000000" w:themeColor="text1"/>
          <w:sz w:val="32"/>
          <w:szCs w:val="32"/>
          <w14:textFill>
            <w14:solidFill>
              <w14:schemeClr w14:val="tx1"/>
            </w14:solidFill>
          </w14:textFill>
        </w:rPr>
      </w:pPr>
      <w:r/>
      <w:bookmarkStart w:id="33" w:name="_Toc35393626"/>
      <w:r/>
      <w:bookmarkStart w:id="34" w:name="_Toc35393795"/>
      <w:r>
        <w:rPr>
          <w:rFonts w:hint="eastAsia" w:asciiTheme="majorEastAsia" w:hAnsiTheme="majorEastAsia" w:eastAsiaTheme="majorEastAsia"/>
          <w:b/>
          <w:color w:val="000000" w:themeColor="text1"/>
          <w:sz w:val="32"/>
          <w:szCs w:val="32"/>
          <w14:textFill>
            <w14:solidFill>
              <w14:schemeClr w14:val="tx1"/>
            </w14:solidFill>
          </w14:textFill>
        </w:rPr>
        <w:t xml:space="preserve">六、其他补充事宜</w:t>
      </w:r>
      <w:bookmarkEnd w:id="33"/>
      <w:r/>
      <w:bookmarkEnd w:id="34"/>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投标保证金：无。</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公告发布媒介：江苏政府采购网（</w:t>
      </w:r>
      <w:r>
        <w:rPr>
          <w:rFonts w:asciiTheme="majorEastAsia" w:hAnsiTheme="majorEastAsia" w:eastAsiaTheme="majorEastAsia"/>
          <w:color w:val="000000" w:themeColor="text1"/>
          <w:sz w:val="28"/>
          <w:szCs w:val="28"/>
          <w14:textFill>
            <w14:solidFill>
              <w14:schemeClr w14:val="tx1"/>
            </w14:solidFill>
          </w14:textFill>
        </w:rPr>
        <w:t xml:space="preserve">www.ccgp-jiangsu.gov.cn</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w:t>
      </w:r>
      <w:r>
        <w:rPr>
          <w:rFonts w:hint="eastAsia"/>
          <w:b/>
          <w:color w:val="000000" w:themeColor="text1"/>
          <w14:textFill>
            <w14:solidFill>
              <w14:schemeClr w14:val="tx1"/>
            </w14:solidFill>
          </w14:textFill>
        </w:rPr>
        <w:t xml:space="preserve"> </w:t>
      </w:r>
      <w:r>
        <w:rPr>
          <w:rFonts w:hint="eastAsia" w:asciiTheme="majorEastAsia" w:hAnsiTheme="majorEastAsia" w:eastAsiaTheme="majorEastAsia"/>
          <w:b/>
          <w:color w:val="000000" w:themeColor="text1"/>
          <w:sz w:val="28"/>
          <w:szCs w:val="28"/>
          <w14:textFill>
            <w14:solidFill>
              <w14:schemeClr w14:val="tx1"/>
            </w14:solidFill>
          </w14:textFill>
        </w:rPr>
        <w:t xml:space="preserve">注意事项：</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hint="eastAsia"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（3）有关本次招标的事项若存在变动或修改，敬请及时关注“江苏政府采购网”发布的更正公告。</w:t>
      </w:r>
      <w:r/>
    </w:p>
    <w:p>
      <w:pPr>
        <w:spacing w:line="460" w:lineRule="exact"/>
        <w:rPr>
          <w:rFonts w:hint="eastAsia" w:asciiTheme="majorEastAsia" w:hAnsiTheme="majorEastAsia" w:eastAsiaTheme="majorEastAsia"/>
          <w:b/>
          <w:color w:val="000000" w:themeColor="text1"/>
          <w:sz w:val="28"/>
          <w:szCs w:val="28"/>
          <w:highlight w:val="red"/>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如潜在投标人未按上述要求操作，将自行承担所产生的风险。</w:t>
      </w:r>
      <w:r/>
    </w:p>
    <w:p>
      <w:pPr>
        <w:ind w:firstLine="643"/>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七、对本次招标提出询问，请按以下方式联系。</w:t>
      </w:r>
      <w:bookmarkEnd w:id="21"/>
      <w:r/>
      <w:bookmarkEnd w:id="22"/>
      <w:r/>
      <w:bookmarkEnd w:id="23"/>
      <w:r/>
      <w:bookmarkEnd w:id="24"/>
      <w:r/>
      <w:r/>
    </w:p>
    <w:p>
      <w:pPr>
        <w:pStyle w:val="676"/>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1.</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采购人信息</w:t>
      </w:r>
      <w:r/>
    </w:p>
    <w:p>
      <w:pPr>
        <w:pStyle w:val="676"/>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名 称：</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泰兴市市政公用事业服务中心（市园林绿化服务中心、市城建档案馆）</w:t>
      </w:r>
      <w:r/>
    </w:p>
    <w:p>
      <w:pPr>
        <w:pStyle w:val="676"/>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地 址：</w:t>
      </w:r>
      <w:r>
        <w:rPr>
          <w:rFonts w:hint="eastAsia" w:asciiTheme="majorEastAsia" w:hAnsiTheme="majorEastAsia" w:eastAsiaTheme="majorEastAsia"/>
          <w:bCs/>
          <w:color w:val="000000" w:themeColor="text1"/>
          <w:sz w:val="28"/>
          <w:szCs w:val="28"/>
          <w:lang w:eastAsia="zh-CN"/>
          <w14:textFill>
            <w14:solidFill>
              <w14:schemeClr w14:val="tx1"/>
            </w14:solidFill>
          </w14:textFill>
        </w:rPr>
        <w:t xml:space="preserve">泰兴市曾涛路162号</w:t>
      </w:r>
      <w:r/>
    </w:p>
    <w:p>
      <w:pPr>
        <w:pStyle w:val="676"/>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联系方式：15190601859</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 </w:t>
      </w:r>
      <w:r>
        <w:rPr>
          <w:rFonts w:hint="eastAsia" w:asciiTheme="majorEastAsia" w:hAnsiTheme="majorEastAsia" w:eastAsiaTheme="majorEastAsia"/>
          <w:bCs/>
          <w:color w:val="c00000"/>
          <w:sz w:val="28"/>
          <w:szCs w:val="28"/>
        </w:rPr>
        <w:t xml:space="preserve"> </w:t>
      </w:r>
      <w:r/>
    </w:p>
    <w:p>
      <w:pPr>
        <w:pStyle w:val="676"/>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2.</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采购代理机构信息</w:t>
      </w:r>
      <w:r/>
    </w:p>
    <w:p>
      <w:pPr>
        <w:pStyle w:val="676"/>
        <w:ind w:firstLine="560"/>
        <w:spacing w:after="0" w:line="460" w:lineRule="exact"/>
        <w:rPr>
          <w:rFonts w:hint="eastAsia" w:asciiTheme="majorEastAsia" w:hAnsiTheme="majorEastAsia" w:eastAsiaTheme="majorEastAsia"/>
          <w:bCs/>
          <w:color w:val="000000" w:themeColor="text1"/>
          <w:sz w:val="28"/>
          <w:szCs w:val="28"/>
          <w:lang w:val="zh-CN"/>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名称：江苏鑫澄工程管理有限公司</w:t>
      </w:r>
      <w:r/>
    </w:p>
    <w:p>
      <w:pPr>
        <w:pStyle w:val="676"/>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地</w:t>
      </w:r>
      <w:r>
        <w:rPr>
          <w:rFonts w:hint="eastAsia" w:asciiTheme="majorEastAsia" w:hAnsiTheme="majorEastAsia" w:eastAsiaTheme="majorEastAsia"/>
          <w:bCs/>
          <w:color w:val="000000" w:themeColor="text1"/>
          <w:sz w:val="28"/>
          <w:szCs w:val="28"/>
          <w:lang w:val="zh-CN"/>
          <w14:textFill>
            <w14:solidFill>
              <w14:schemeClr w14:val="tx1"/>
            </w14:solidFill>
          </w14:textFill>
        </w:rPr>
        <w:tab/>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址：泰兴市</w:t>
      </w:r>
      <w:r>
        <w:rPr>
          <w:rFonts w:hint="eastAsia" w:asciiTheme="majorEastAsia" w:hAnsiTheme="majorEastAsia" w:eastAsiaTheme="majorEastAsia"/>
          <w:bCs/>
          <w:color w:val="000000" w:themeColor="text1"/>
          <w:sz w:val="28"/>
          <w:szCs w:val="28"/>
          <w14:textFill>
            <w14:solidFill>
              <w14:schemeClr w14:val="tx1"/>
            </w14:solidFill>
          </w14:textFill>
        </w:rPr>
        <w:t xml:space="preserve">鼓楼新天地商业大厦828室</w:t>
      </w:r>
      <w:r/>
    </w:p>
    <w:p>
      <w:pPr>
        <w:pStyle w:val="676"/>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联系方式：13814476493</w:t>
      </w:r>
      <w:r/>
    </w:p>
    <w:p>
      <w:pPr>
        <w:pStyle w:val="676"/>
        <w:ind w:firstLine="560"/>
        <w:spacing w:after="0"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14:textFill>
            <w14:solidFill>
              <w14:schemeClr w14:val="tx1"/>
            </w14:solidFill>
          </w14:textFill>
        </w:rPr>
        <w:t xml:space="preserve">3.</w:t>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项目联系方式</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 </w:t>
      </w:r>
      <w:r>
        <w:rPr>
          <w:rFonts w:hint="eastAsia" w:asciiTheme="majorEastAsia" w:hAnsiTheme="majorEastAsia" w:eastAsiaTheme="majorEastAsia"/>
          <w:bCs/>
          <w:color w:val="000000" w:themeColor="text1"/>
          <w:sz w:val="28"/>
          <w:szCs w:val="28"/>
          <w14:textFill>
            <w14:solidFill>
              <w14:schemeClr w14:val="tx1"/>
            </w14:solidFill>
          </w14:textFill>
        </w:rPr>
        <w:t xml:space="preserve">  </w:t>
      </w:r>
      <w:r/>
    </w:p>
    <w:p>
      <w:pPr>
        <w:pStyle w:val="676"/>
        <w:ind w:firstLine="560"/>
        <w:spacing w:after="0" w:line="460" w:lineRule="exact"/>
        <w:rPr>
          <w:rFonts w:hint="eastAsia" w:asciiTheme="majorEastAsia" w:hAnsiTheme="majorEastAsia" w:eastAsiaTheme="majorEastAsia"/>
          <w:bCs/>
          <w:color w:val="000000" w:themeColor="text1"/>
          <w:sz w:val="28"/>
          <w:szCs w:val="28"/>
          <w:lang w:eastAsia="zh-CN"/>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项目联系人：</w:t>
      </w: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刘虎啸</w:t>
      </w:r>
      <w:r/>
    </w:p>
    <w:p>
      <w:pPr>
        <w:pStyle w:val="676"/>
        <w:ind w:firstLine="560"/>
        <w:spacing w:after="0" w:line="460" w:lineRule="exact"/>
        <w:rPr>
          <w:rFonts w:hint="eastAsia"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电</w:t>
      </w:r>
      <w:r>
        <w:rPr>
          <w:rFonts w:hint="eastAsia" w:asciiTheme="majorEastAsia" w:hAnsiTheme="majorEastAsia" w:eastAsiaTheme="majorEastAsia"/>
          <w:bCs/>
          <w:color w:val="000000" w:themeColor="text1"/>
          <w:sz w:val="28"/>
          <w:szCs w:val="28"/>
          <w:lang w:val="zh-CN"/>
          <w14:textFill>
            <w14:solidFill>
              <w14:schemeClr w14:val="tx1"/>
            </w14:solidFill>
          </w14:textFill>
        </w:rPr>
        <w:tab/>
      </w:r>
      <w:r>
        <w:rPr>
          <w:rFonts w:hint="eastAsia" w:asciiTheme="majorEastAsia" w:hAnsiTheme="majorEastAsia" w:eastAsiaTheme="majorEastAsia"/>
          <w:bCs/>
          <w:color w:val="000000" w:themeColor="text1"/>
          <w:sz w:val="28"/>
          <w:szCs w:val="28"/>
          <w:lang w:val="zh-CN"/>
          <w14:textFill>
            <w14:solidFill>
              <w14:schemeClr w14:val="tx1"/>
            </w14:solidFill>
          </w14:textFill>
        </w:rPr>
        <w:t xml:space="preserve">话：13814476493</w:t>
      </w:r>
      <w:r/>
    </w:p>
    <w:p>
      <w:pPr>
        <w:jc w:val="center"/>
        <w:widowControl/>
        <w:rPr>
          <w:rFonts w:hint="eastAsia" w:ascii="黑体" w:hAnsi="黑体" w:eastAsia="黑体"/>
          <w:b/>
          <w:color w:val="000000" w:themeColor="text1"/>
          <w:sz w:val="32"/>
          <w:szCs w:val="32"/>
          <w14:textFill>
            <w14:solidFill>
              <w14:schemeClr w14:val="tx1"/>
            </w14:solidFill>
          </w14:textFill>
        </w:rPr>
      </w:pPr>
      <w:r/>
      <w:bookmarkStart w:id="35" w:name="_Toc426469869"/>
      <w:r/>
      <w:bookmarkStart w:id="36" w:name="_Toc513029200"/>
      <w:r/>
      <w:bookmarkStart w:id="37" w:name="_Toc20823272"/>
      <w:r/>
      <w:bookmarkStart w:id="38" w:name="_Toc382812472"/>
      <w:r/>
      <w:bookmarkStart w:id="39" w:name="_Toc382813885"/>
      <w:r/>
      <w:bookmarkStart w:id="40" w:name="_Toc523127445"/>
      <w:r/>
      <w:bookmarkStart w:id="41" w:name="_Toc479757206"/>
      <w:r/>
      <w:bookmarkStart w:id="42" w:name="_Toc382813966"/>
      <w:r/>
      <w:bookmarkStart w:id="43" w:name="_Toc16938516"/>
      <w:r>
        <w:rPr>
          <w:rFonts w:ascii="黑体" w:hAnsi="黑体" w:eastAsia="黑体"/>
          <w:b/>
          <w:color w:val="000000" w:themeColor="text1"/>
          <w:sz w:val="32"/>
          <w:szCs w:val="32"/>
          <w14:textFill>
            <w14:solidFill>
              <w14:schemeClr w14:val="tx1"/>
            </w14:solidFill>
          </w14:textFill>
        </w:rPr>
        <w:br w:type="page" w:clear="all"/>
      </w:r>
      <w:r>
        <w:rPr>
          <w:rFonts w:hint="eastAsia" w:ascii="黑体" w:hAnsi="黑体" w:eastAsia="黑体"/>
          <w:b/>
          <w:color w:val="000000" w:themeColor="text1"/>
          <w:sz w:val="32"/>
          <w:szCs w:val="32"/>
          <w14:textFill>
            <w14:solidFill>
              <w14:schemeClr w14:val="tx1"/>
            </w14:solidFill>
          </w14:textFill>
        </w:rPr>
        <w:t xml:space="preserve">第二章</w:t>
      </w:r>
      <w:r>
        <w:rPr>
          <w:rFonts w:ascii="黑体" w:hAnsi="黑体" w:eastAsia="黑体"/>
          <w:b/>
          <w:color w:val="000000" w:themeColor="text1"/>
          <w:sz w:val="32"/>
          <w:szCs w:val="32"/>
          <w14:textFill>
            <w14:solidFill>
              <w14:schemeClr w14:val="tx1"/>
            </w14:solidFill>
          </w14:textFill>
        </w:rPr>
        <w:t xml:space="preserve"> </w:t>
      </w:r>
      <w:r>
        <w:rPr>
          <w:rFonts w:hint="eastAsia" w:ascii="黑体" w:hAnsi="黑体" w:eastAsia="黑体"/>
          <w:b/>
          <w:color w:val="000000" w:themeColor="text1"/>
          <w:sz w:val="32"/>
          <w:szCs w:val="32"/>
          <w14:textFill>
            <w14:solidFill>
              <w14:schemeClr w14:val="tx1"/>
            </w14:solidFill>
          </w14:textFill>
        </w:rPr>
        <w:t xml:space="preserve">供应商须知</w:t>
      </w:r>
      <w:bookmarkEnd w:id="35"/>
      <w:r/>
      <w:r/>
    </w:p>
    <w:p>
      <w:pPr>
        <w:rPr>
          <w:color w:val="000000" w:themeColor="text1"/>
          <w:sz w:val="28"/>
          <w:szCs w:val="28"/>
          <w14:textFill>
            <w14:solidFill>
              <w14:schemeClr w14:val="tx1"/>
            </w14:solidFill>
          </w14:textFill>
        </w:rPr>
      </w:pPr>
      <w:r/>
      <w:bookmarkStart w:id="44" w:name="_Toc426469870"/>
      <w:r>
        <w:rPr>
          <w:rFonts w:hint="eastAsia"/>
          <w:color w:val="000000" w:themeColor="text1"/>
          <w:sz w:val="28"/>
          <w:szCs w:val="28"/>
          <w14:textFill>
            <w14:solidFill>
              <w14:schemeClr w14:val="tx1"/>
            </w14:solidFill>
          </w14:textFill>
        </w:rPr>
        <w:t xml:space="preserve">供应商须知前附表</w:t>
      </w:r>
      <w:bookmarkEnd w:id="44"/>
      <w:r/>
      <w:r/>
    </w:p>
    <w:tbl>
      <w:tblPr>
        <w:tblStyle w:val="67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条款号</w:t>
            </w:r>
            <w:r/>
          </w:p>
        </w:tc>
        <w:tc>
          <w:tcPr>
            <w:gridSpan w:val="2"/>
            <w:tcW w:w="2552"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款</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名</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称</w:t>
            </w:r>
            <w:r/>
          </w:p>
        </w:tc>
        <w:tc>
          <w:tcPr>
            <w:tcW w:w="5987"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编</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列</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内</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容</w:t>
            </w:r>
            <w:r/>
          </w:p>
        </w:tc>
      </w:tr>
      <w:tr>
        <w:trPr>
          <w:jc w:val="center"/>
          <w:trHeight w:val="1553"/>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招标人</w:t>
            </w:r>
            <w:r/>
          </w:p>
        </w:tc>
        <w:tc>
          <w:tcPr>
            <w:tcW w:w="5987" w:type="dxa"/>
            <w:vAlign w:val="center"/>
            <w:textDirection w:val="lrTb"/>
            <w:noWrap w:val="false"/>
          </w:tcPr>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w:t>
            </w:r>
            <w:r>
              <w:rPr>
                <w:rFonts w:hint="eastAsia" w:ascii="宋体" w:hAnsi="宋体"/>
                <w:color w:val="000000" w:themeColor="text1"/>
                <w:sz w:val="28"/>
                <w:szCs w:val="28"/>
                <w:lang w:eastAsia="zh-CN"/>
                <w14:textFill>
                  <w14:solidFill>
                    <w14:schemeClr w14:val="tx1"/>
                  </w14:solidFill>
                </w14:textFill>
              </w:rPr>
              <w:t xml:space="preserve">泰兴市市政公用事业服务中心（市园林绿化服务中心、市城建档案馆）</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w:t>
            </w:r>
            <w:r>
              <w:rPr>
                <w:rFonts w:hint="eastAsia" w:ascii="宋体" w:hAnsi="宋体"/>
                <w:color w:val="000000" w:themeColor="text1"/>
                <w:sz w:val="28"/>
                <w:szCs w:val="28"/>
                <w:lang w:eastAsia="zh-CN"/>
                <w14:textFill>
                  <w14:solidFill>
                    <w14:schemeClr w14:val="tx1"/>
                  </w14:solidFill>
                </w14:textFill>
              </w:rPr>
              <w:t xml:space="preserve">泰兴市曾涛路162号</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val="en-US" w:eastAsia="zh-CN"/>
                <w14:textFill>
                  <w14:solidFill>
                    <w14:schemeClr w14:val="tx1"/>
                  </w14:solidFill>
                </w14:textFill>
              </w:rPr>
              <w:t xml:space="preserve">王霖 </w:t>
            </w:r>
            <w:r/>
          </w:p>
          <w:p>
            <w:pPr>
              <w:jc w:val="left"/>
              <w:spacing w:line="360" w:lineRule="exact"/>
              <w:rPr>
                <w:rFonts w:hint="eastAsia" w:ascii="宋体" w:hAns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联系电话：15190601859</w:t>
            </w:r>
            <w:r>
              <w:rPr>
                <w:rFonts w:hint="eastAsia" w:ascii="宋体" w:hAnsi="宋体"/>
                <w:color w:val="000000" w:themeColor="text1"/>
                <w:sz w:val="28"/>
                <w:szCs w:val="28"/>
                <w:lang w:val="en-US" w:eastAsia="zh-CN"/>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 </w:t>
            </w:r>
            <w:r/>
          </w:p>
        </w:tc>
      </w:tr>
      <w:tr>
        <w:trPr>
          <w:jc w:val="center"/>
          <w:trHeight w:val="1443"/>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采购代理机构</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名称：江苏鑫澄工程管理有限公司</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地址：泰兴市鼓楼新天地商业大厦828室</w:t>
            </w:r>
            <w:r/>
          </w:p>
          <w:p>
            <w:pPr>
              <w:jc w:val="left"/>
              <w:spacing w:line="360" w:lineRule="exact"/>
              <w:rPr>
                <w:rFonts w:hint="eastAsia" w:asci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val="en-US" w:eastAsia="zh-CN"/>
                <w14:textFill>
                  <w14:solidFill>
                    <w14:schemeClr w14:val="tx1"/>
                  </w14:solidFill>
                </w14:textFill>
              </w:rPr>
              <w:t xml:space="preserve">刘虎啸</w:t>
            </w:r>
            <w:r/>
          </w:p>
          <w:p>
            <w:pPr>
              <w:jc w:val="left"/>
              <w:spacing w:line="3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w:t>
            </w:r>
            <w:r>
              <w:rPr>
                <w:rFonts w:hint="eastAsia" w:ascii="宋体" w:hAnsi="宋体"/>
                <w:color w:val="000000" w:themeColor="text1"/>
                <w:sz w:val="28"/>
                <w:szCs w:val="28"/>
                <w:lang w:eastAsia="zh-CN"/>
                <w14:textFill>
                  <w14:solidFill>
                    <w14:schemeClr w14:val="tx1"/>
                  </w14:solidFill>
                </w14:textFill>
              </w:rPr>
              <w:t xml:space="preserve">13814476493</w:t>
            </w:r>
            <w:r/>
          </w:p>
        </w:tc>
      </w:tr>
      <w:tr>
        <w:trPr>
          <w:jc w:val="center"/>
          <w:trHeight w:val="828"/>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sz w:val="32"/>
                <w:szCs w:val="32"/>
                <w:lang w:eastAsia="zh-CN"/>
              </w:rPr>
            </w:pPr>
            <w:r>
              <w:rPr>
                <w:rFonts w:hint="eastAsia" w:ascii="宋体" w:hAnsi="宋体"/>
                <w:sz w:val="28"/>
                <w:szCs w:val="28"/>
              </w:rPr>
              <w:t xml:space="preserve">项目名称：</w:t>
            </w:r>
            <w:r>
              <w:rPr>
                <w:rFonts w:hint="eastAsia" w:ascii="宋体" w:hAnsi="宋体"/>
                <w:sz w:val="28"/>
                <w:szCs w:val="28"/>
                <w:lang w:eastAsia="zh-CN"/>
              </w:rPr>
              <w:t xml:space="preserve">泰兴市城区公共基础设施“一体化”管护项目</w:t>
            </w:r>
            <w:r/>
          </w:p>
          <w:p>
            <w:pPr>
              <w:jc w:val="left"/>
              <w:spacing w:line="360" w:lineRule="exact"/>
              <w:rPr>
                <w:rFonts w:ascii="宋体"/>
                <w:sz w:val="28"/>
                <w:szCs w:val="28"/>
              </w:rPr>
            </w:pPr>
            <w:r>
              <w:rPr>
                <w:rFonts w:hint="eastAsia" w:ascii="宋体" w:hAnsi="宋体"/>
                <w:sz w:val="28"/>
                <w:szCs w:val="28"/>
              </w:rPr>
              <w:t xml:space="preserve">项目编号：JSZC-321283-TXXC-G2025-0021</w:t>
            </w:r>
            <w:r/>
          </w:p>
        </w:tc>
      </w:tr>
      <w:tr>
        <w:trPr>
          <w:jc w:val="center"/>
          <w:trHeight w:val="399"/>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spacing w:line="380" w:lineRule="exact"/>
              <w:rPr>
                <w:rFonts w:ascii="宋体"/>
                <w:sz w:val="28"/>
                <w:szCs w:val="28"/>
                <w:highlight w:val="none"/>
              </w:rPr>
            </w:pPr>
            <w:r>
              <w:rPr>
                <w:rFonts w:hint="eastAsia" w:ascii="宋体" w:hAnsi="宋体"/>
                <w:sz w:val="28"/>
                <w:szCs w:val="28"/>
                <w:highlight w:val="none"/>
              </w:rPr>
              <w:t xml:space="preserve">付款方式</w:t>
            </w:r>
            <w:r/>
          </w:p>
        </w:tc>
        <w:tc>
          <w:tcPr>
            <w:tcW w:w="5987" w:type="dxa"/>
            <w:vAlign w:val="center"/>
            <w:textDirection w:val="lrTb"/>
            <w:noWrap w:val="false"/>
          </w:tcPr>
          <w:p>
            <w:pPr>
              <w:spacing w:line="460" w:lineRule="exact"/>
              <w:rPr>
                <w:rFonts w:hint="eastAsia" w:ascii="宋体"/>
                <w:sz w:val="28"/>
                <w:szCs w:val="28"/>
                <w:highlight w:val="none"/>
                <w:lang w:val="en-US" w:eastAsia="zh-CN"/>
              </w:rPr>
            </w:pPr>
            <w:r>
              <w:rPr>
                <w:rFonts w:hint="eastAsia" w:ascii="宋体"/>
                <w:sz w:val="28"/>
                <w:szCs w:val="28"/>
                <w:highlight w:val="none"/>
                <w:lang w:val="en-US" w:eastAsia="zh-CN"/>
              </w:rPr>
              <w:t xml:space="preserve">合同签订进场后预付合同价（一年）的10%，合同期内，第二个季度末供应商报送1月至5月底的相关资料并经采购人对工程量审核后付至实际完成工程量价款的80%，每年度11月15日前供应商报送6月至10月底的相关资料，经采购人对工程量审核后付至本年度实际完成工程量价款的80%，经采购人验收合格且经结算审核后付至审核价的97%，余款待当年服务期满一年后的对应日结清。</w:t>
            </w:r>
            <w:r/>
          </w:p>
          <w:p>
            <w:pPr>
              <w:spacing w:line="460" w:lineRule="exact"/>
              <w:rPr>
                <w:rFonts w:ascii="宋体"/>
                <w:sz w:val="28"/>
                <w:szCs w:val="28"/>
                <w:highlight w:val="none"/>
              </w:rPr>
            </w:pPr>
            <w:r>
              <w:rPr>
                <w:rFonts w:hint="eastAsia" w:ascii="宋体"/>
                <w:sz w:val="28"/>
                <w:szCs w:val="28"/>
                <w:highlight w:val="none"/>
                <w:lang w:val="en-US" w:eastAsia="zh-CN"/>
              </w:rPr>
              <w:t xml:space="preserve">（此项目所涉及款项皆不计取利息）。</w:t>
            </w:r>
            <w:r/>
          </w:p>
        </w:tc>
      </w:tr>
      <w:tr>
        <w:trPr>
          <w:jc w:val="center"/>
          <w:trHeight w:val="467"/>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采购范围</w:t>
            </w:r>
            <w:r/>
          </w:p>
        </w:tc>
        <w:tc>
          <w:tcPr>
            <w:tcW w:w="5987" w:type="dxa"/>
            <w:vAlign w:val="center"/>
            <w:textDirection w:val="lrTb"/>
            <w:noWrap w:val="false"/>
          </w:tcPr>
          <w:p>
            <w:pPr>
              <w:spacing w:line="520" w:lineRule="exact"/>
              <w:rPr>
                <w:rFonts w:hint="eastAsia" w:ascii="宋体" w:eastAsia="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详见招标文件</w:t>
            </w:r>
            <w:r>
              <w:rPr>
                <w:rFonts w:hint="eastAsia" w:ascii="宋体" w:hAnsi="宋体"/>
                <w:sz w:val="28"/>
                <w:szCs w:val="28"/>
              </w:rPr>
              <w:t xml:space="preserve">第五章采购</w:t>
            </w:r>
            <w:r>
              <w:rPr>
                <w:rFonts w:hint="eastAsia" w:ascii="宋体" w:hAnsi="宋体"/>
                <w:sz w:val="28"/>
                <w:szCs w:val="28"/>
                <w:lang w:val="en-US" w:eastAsia="zh-CN"/>
              </w:rPr>
              <w:t xml:space="preserve">要求</w:t>
            </w:r>
            <w:r/>
          </w:p>
        </w:tc>
      </w:tr>
      <w:tr>
        <w:trPr>
          <w:jc w:val="center"/>
          <w:trHeight w:val="402"/>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w:t>
            </w:r>
            <w:r/>
          </w:p>
        </w:tc>
        <w:tc>
          <w:tcPr>
            <w:gridSpan w:val="2"/>
            <w:tcW w:w="2552" w:type="dxa"/>
            <w:vAlign w:val="center"/>
            <w:textDirection w:val="lrTb"/>
            <w:noWrap w:val="false"/>
          </w:tcPr>
          <w:p>
            <w:pPr>
              <w:jc w:val="center"/>
              <w:spacing w:line="360" w:lineRule="exact"/>
              <w:rPr>
                <w:rFonts w:ascii="宋体"/>
                <w:sz w:val="28"/>
                <w:szCs w:val="28"/>
                <w:highlight w:val="none"/>
              </w:rPr>
            </w:pPr>
            <w:r>
              <w:rPr>
                <w:rFonts w:hint="eastAsia" w:ascii="宋体" w:hAnsi="宋体"/>
                <w:sz w:val="28"/>
                <w:szCs w:val="28"/>
                <w:highlight w:val="none"/>
              </w:rPr>
              <w:t xml:space="preserve">合同履行期限</w:t>
            </w:r>
            <w:r/>
          </w:p>
        </w:tc>
        <w:tc>
          <w:tcPr>
            <w:tcW w:w="5987" w:type="dxa"/>
            <w:vAlign w:val="center"/>
            <w:textDirection w:val="lrTb"/>
            <w:noWrap w:val="false"/>
          </w:tcPr>
          <w:p>
            <w:pPr>
              <w:jc w:val="left"/>
              <w:spacing w:line="360" w:lineRule="exact"/>
              <w:rPr>
                <w:rFonts w:hint="eastAsia" w:ascii="宋体" w:eastAsia="宋体"/>
                <w:sz w:val="28"/>
                <w:szCs w:val="28"/>
                <w:highlight w:val="none"/>
                <w:lang w:eastAsia="zh-CN"/>
              </w:rPr>
            </w:pPr>
            <w:r>
              <w:rPr>
                <w:rFonts w:hint="eastAsia" w:ascii="宋体"/>
                <w:sz w:val="28"/>
                <w:szCs w:val="28"/>
                <w:highlight w:val="none"/>
              </w:rPr>
              <w:t xml:space="preserve">3年，自2026年1月1日起至2028年12月31日止</w:t>
            </w:r>
            <w:r>
              <w:rPr>
                <w:rFonts w:hint="eastAsia" w:ascii="宋体"/>
                <w:sz w:val="28"/>
                <w:szCs w:val="28"/>
                <w:highlight w:val="none"/>
                <w:lang w:eastAsia="zh-CN"/>
              </w:rPr>
              <w:t xml:space="preserve">。</w:t>
            </w:r>
            <w:r>
              <w:rPr>
                <w:rFonts w:hint="eastAsia" w:ascii="宋体" w:hAnsi="宋体" w:eastAsiaTheme="majorEastAsia"/>
                <w:sz w:val="28"/>
                <w:szCs w:val="28"/>
              </w:rPr>
              <w:t xml:space="preserve">（</w:t>
            </w:r>
            <w:r>
              <w:rPr>
                <w:rFonts w:hint="eastAsia" w:ascii="宋体" w:hAnsi="宋体" w:eastAsiaTheme="majorEastAsia"/>
                <w:color w:val="auto"/>
                <w:sz w:val="28"/>
                <w:szCs w:val="28"/>
              </w:rPr>
              <w:t xml:space="preserve">服务期合同一年一签，</w:t>
            </w:r>
            <w:r>
              <w:rPr>
                <w:rFonts w:hint="eastAsia" w:ascii="宋体" w:hAnsi="宋体" w:eastAsiaTheme="majorEastAsia"/>
                <w:color w:val="auto"/>
                <w:sz w:val="28"/>
                <w:szCs w:val="28"/>
                <w:lang w:val="en-US" w:eastAsia="zh-CN"/>
              </w:rPr>
              <w:t xml:space="preserve">下一年度</w:t>
            </w:r>
            <w:r>
              <w:rPr>
                <w:rFonts w:hint="eastAsia" w:ascii="宋体" w:hAnsi="宋体" w:eastAsiaTheme="majorEastAsia"/>
                <w:color w:val="auto"/>
                <w:sz w:val="28"/>
                <w:szCs w:val="28"/>
              </w:rPr>
              <w:t xml:space="preserve">服务合同结合</w:t>
            </w:r>
            <w:r>
              <w:rPr>
                <w:rFonts w:hint="eastAsia" w:ascii="宋体" w:hAnsi="宋体" w:eastAsiaTheme="majorEastAsia"/>
                <w:color w:val="auto"/>
                <w:sz w:val="28"/>
                <w:szCs w:val="28"/>
                <w:lang w:val="en-US" w:eastAsia="zh-CN"/>
              </w:rPr>
              <w:t xml:space="preserve">当年度</w:t>
            </w:r>
            <w:r>
              <w:rPr>
                <w:rFonts w:hint="eastAsia" w:ascii="宋体" w:hAnsi="宋体" w:eastAsiaTheme="majorEastAsia"/>
                <w:color w:val="auto"/>
                <w:sz w:val="28"/>
                <w:szCs w:val="28"/>
              </w:rPr>
              <w:t xml:space="preserve">服务质量综合考评结果为</w:t>
            </w:r>
            <w:r>
              <w:rPr>
                <w:rFonts w:hint="eastAsia" w:ascii="宋体" w:hAnsi="宋体" w:eastAsiaTheme="majorEastAsia"/>
                <w:color w:val="auto"/>
                <w:sz w:val="28"/>
                <w:szCs w:val="28"/>
                <w:lang w:val="en-US" w:eastAsia="zh-CN"/>
              </w:rPr>
              <w:t xml:space="preserve">合格</w:t>
            </w:r>
            <w:r>
              <w:rPr>
                <w:rFonts w:hint="eastAsia" w:ascii="宋体" w:hAnsi="宋体" w:eastAsiaTheme="majorEastAsia"/>
                <w:color w:val="auto"/>
                <w:sz w:val="28"/>
                <w:szCs w:val="28"/>
              </w:rPr>
              <w:t xml:space="preserve">，可续签，不合格则不续签</w:t>
            </w:r>
            <w:r>
              <w:rPr>
                <w:rFonts w:hint="eastAsia" w:ascii="宋体" w:hAnsi="宋体" w:eastAsiaTheme="majorEastAsia"/>
                <w:color w:val="ff0000"/>
                <w:sz w:val="28"/>
                <w:szCs w:val="28"/>
              </w:rPr>
              <w:t xml:space="preserve">。</w:t>
            </w:r>
            <w:r>
              <w:rPr>
                <w:rFonts w:hint="eastAsia" w:ascii="宋体" w:hAnsi="宋体" w:eastAsiaTheme="majorEastAsia"/>
                <w:sz w:val="28"/>
                <w:szCs w:val="28"/>
              </w:rPr>
              <w:t xml:space="preserve">）</w:t>
            </w:r>
            <w:r/>
          </w:p>
        </w:tc>
      </w:tr>
      <w:tr>
        <w:trPr>
          <w:jc w:val="center"/>
          <w:trHeight w:val="778"/>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要求供应商具备的特定条件</w:t>
            </w:r>
            <w:r/>
          </w:p>
        </w:tc>
        <w:tc>
          <w:tcPr>
            <w:tcW w:w="5987" w:type="dxa"/>
            <w:vAlign w:val="center"/>
            <w:textDirection w:val="lrTb"/>
            <w:noWrap w:val="false"/>
          </w:tcPr>
          <w:p>
            <w:pPr>
              <w:jc w:val="left"/>
              <w:spacing w:line="420" w:lineRule="exact"/>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p>
        </w:tc>
        <w:tc>
          <w:tcPr>
            <w:gridSpan w:val="2"/>
            <w:tcW w:w="2552" w:type="dxa"/>
            <w:vAlign w:val="center"/>
            <w:textDirection w:val="lrTb"/>
            <w:noWrap w:val="false"/>
          </w:tcPr>
          <w:p>
            <w:pPr>
              <w:jc w:val="center"/>
              <w:spacing w:line="320" w:lineRule="exact"/>
              <w:rPr>
                <w:rFonts w:asci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偏离</w:t>
            </w:r>
            <w:r/>
          </w:p>
        </w:tc>
        <w:tc>
          <w:tcPr>
            <w:tcW w:w="5987" w:type="dxa"/>
            <w:vAlign w:val="center"/>
            <w:textDirection w:val="lrTb"/>
            <w:noWrap w:val="false"/>
          </w:tcPr>
          <w:p>
            <w:pPr>
              <w:pStyle w:val="675"/>
              <w:spacing w:line="320" w:lineRule="exact"/>
              <w:rPr>
                <w:rFonts w:ascii="宋体"/>
                <w:color w:val="000000" w:themeColor="text1"/>
                <w:sz w:val="28"/>
                <w:szCs w:val="28"/>
                <w:highlight w:val="yellow"/>
                <w14:textFill>
                  <w14:solidFill>
                    <w14:schemeClr w14:val="tx1"/>
                  </w14:solidFill>
                </w14:textFill>
              </w:rPr>
            </w:pPr>
            <w:r/>
            <w:bookmarkStart w:id="45" w:name="FBfe800446baa24252acf6b14953dc4897"/>
            <w:r/>
            <w:bookmarkEnd w:id="45"/>
            <w:r/>
            <w:bookmarkStart w:id="46" w:name="FEfe800446baa24252acf6b14953dc4897"/>
            <w:r/>
            <w:bookmarkEnd w:id="46"/>
            <w:r>
              <w:rPr>
                <w:rFonts w:hint="eastAsia" w:ascii="宋体"/>
                <w:color w:val="000000" w:themeColor="text1"/>
                <w:sz w:val="28"/>
                <w:szCs w:val="28"/>
                <w14:textFill>
                  <w14:solidFill>
                    <w14:schemeClr w14:val="tx1"/>
                  </w14:solidFill>
                </w14:textFill>
              </w:rPr>
              <w:t xml:space="preserve">第五章采购需求不允许偏离</w:t>
            </w:r>
            <w:r/>
          </w:p>
        </w:tc>
      </w:tr>
      <w:tr>
        <w:trPr>
          <w:jc w:val="center"/>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w:t>
            </w:r>
            <w:r/>
          </w:p>
        </w:tc>
        <w:tc>
          <w:tcPr>
            <w:gridSpan w:val="2"/>
            <w:tcW w:w="2552" w:type="dxa"/>
            <w:vAlign w:val="center"/>
            <w:textDirection w:val="lrTb"/>
            <w:noWrap w:val="false"/>
          </w:tcPr>
          <w:p>
            <w:pPr>
              <w:jc w:val="center"/>
              <w:spacing w:line="32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构成招标文件的其他材料</w:t>
            </w:r>
            <w:r/>
          </w:p>
        </w:tc>
        <w:tc>
          <w:tcPr>
            <w:tcW w:w="5987" w:type="dxa"/>
            <w:vAlign w:val="center"/>
            <w:textDirection w:val="lrTb"/>
            <w:noWrap w:val="false"/>
          </w:tcPr>
          <w:p>
            <w:pPr>
              <w:jc w:val="left"/>
              <w:spacing w:line="360" w:lineRule="exact"/>
              <w:rPr>
                <w:rFonts w:ascii="宋体"/>
                <w:color w:val="000000" w:themeColor="text1"/>
                <w:sz w:val="28"/>
                <w:szCs w:val="28"/>
                <w:highlight w:val="yellow"/>
                <w14:textFill>
                  <w14:solidFill>
                    <w14:schemeClr w14:val="tx1"/>
                  </w14:solidFill>
                </w14:textFill>
              </w:rPr>
            </w:pPr>
            <w:r/>
            <w:bookmarkStart w:id="47" w:name="EB35ced2e8f8364f63a510bf246ff979f0"/>
            <w:r/>
            <w:bookmarkEnd w:id="47"/>
            <w:r>
              <w:rPr>
                <w:rFonts w:hint="eastAsia" w:ascii="宋体" w:hAnsi="宋体"/>
                <w:color w:val="000000" w:themeColor="text1"/>
                <w:sz w:val="28"/>
                <w:szCs w:val="28"/>
                <w14:textFill>
                  <w14:solidFill>
                    <w14:schemeClr w14:val="tx1"/>
                  </w14:solidFill>
                </w14:textFill>
              </w:rPr>
              <w:t xml:space="preserve">无</w:t>
            </w:r>
            <w:r/>
          </w:p>
        </w:tc>
      </w:tr>
      <w:tr>
        <w:trPr>
          <w:jc w:val="center"/>
          <w:trHeight w:val="810"/>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供应商要求澄清招标文件的截止时间</w:t>
            </w:r>
            <w:r/>
          </w:p>
        </w:tc>
        <w:tc>
          <w:tcPr>
            <w:tcW w:w="5987" w:type="dxa"/>
            <w:vAlign w:val="center"/>
            <w:textDirection w:val="lrTb"/>
            <w:noWrap w:val="false"/>
          </w:tcPr>
          <w:p>
            <w:pPr>
              <w:spacing w:line="44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2025年</w:t>
            </w:r>
            <w:r>
              <w:rPr>
                <w:rFonts w:hint="eastAsia" w:ascii="宋体" w:hAnsi="宋体"/>
                <w:color w:val="000000" w:themeColor="text1"/>
                <w:sz w:val="28"/>
                <w:lang w:val="en-US" w:eastAsia="zh-CN"/>
                <w14:textFill>
                  <w14:solidFill>
                    <w14:schemeClr w14:val="tx1"/>
                  </w14:solidFill>
                </w14:textFill>
              </w:rPr>
              <w:t xml:space="preserve">12</w:t>
            </w:r>
            <w:r>
              <w:rPr>
                <w:rFonts w:hint="eastAsia" w:ascii="宋体" w:hAnsi="宋体"/>
                <w:color w:val="000000" w:themeColor="text1"/>
                <w:sz w:val="28"/>
                <w14:textFill>
                  <w14:solidFill>
                    <w14:schemeClr w14:val="tx1"/>
                  </w14:solidFill>
                </w14:textFill>
              </w:rPr>
              <w:t xml:space="preserve">月</w:t>
            </w:r>
            <w:r>
              <w:rPr>
                <w:rFonts w:hint="eastAsia" w:ascii="宋体" w:hAnsi="宋体"/>
                <w:color w:val="000000" w:themeColor="text1"/>
                <w:sz w:val="28"/>
                <w:lang w:val="en-US" w:eastAsia="zh-CN"/>
                <w14:textFill>
                  <w14:solidFill>
                    <w14:schemeClr w14:val="tx1"/>
                  </w14:solidFill>
                </w14:textFill>
              </w:rPr>
              <w:t xml:space="preserve">9</w:t>
            </w:r>
            <w:r>
              <w:rPr>
                <w:rFonts w:hint="eastAsia" w:ascii="宋体" w:hAnsi="宋体"/>
                <w:color w:val="000000" w:themeColor="text1"/>
                <w:sz w:val="28"/>
                <w14:textFill>
                  <w14:solidFill>
                    <w14:schemeClr w14:val="tx1"/>
                  </w14:solidFill>
                </w14:textFill>
              </w:rPr>
              <w:t xml:space="preserve">日17时30分</w:t>
            </w:r>
            <w:r/>
          </w:p>
        </w:tc>
      </w:tr>
      <w:tr>
        <w:trPr>
          <w:jc w:val="center"/>
          <w:trHeight w:val="416"/>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p>
        </w:tc>
        <w:tc>
          <w:tcPr>
            <w:gridSpan w:val="2"/>
            <w:tcW w:w="2552" w:type="dxa"/>
            <w:vAlign w:val="center"/>
            <w:textDirection w:val="lrTb"/>
            <w:noWrap w:val="false"/>
          </w:tcPr>
          <w:p>
            <w:pPr>
              <w:jc w:val="center"/>
              <w:spacing w:line="3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w:t>
            </w:r>
            <w:r/>
          </w:p>
        </w:tc>
        <w:tc>
          <w:tcPr>
            <w:tcW w:w="5987" w:type="dxa"/>
            <w:vAlign w:val="center"/>
            <w:textDirection w:val="lrTb"/>
            <w:noWrap w:val="false"/>
          </w:tcPr>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（1）开标一览表；</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（2）投标函；</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（3）中小企业声明函；</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（4）投标报价明细表及分析说明（若有）；</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（5）资格性审查和符合性评审文件；</w:t>
            </w:r>
            <w:r/>
          </w:p>
          <w:p>
            <w:pPr>
              <w:spacing w:line="40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（6）采购需求响应表；</w:t>
            </w:r>
            <w:r/>
          </w:p>
          <w:p>
            <w:pPr>
              <w:spacing w:line="400" w:lineRule="exact"/>
              <w:rPr>
                <w:rFonts w:hint="eastAsia" w:ascii="宋体" w:hAnsi="宋体" w:eastAsia="宋体" w:cs="宋体"/>
                <w:color w:val="000000" w:themeColor="text1"/>
                <w:sz w:val="28"/>
                <w:lang w:eastAsia="zh-CN"/>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（7）对照第三章评标办法，认为应列入投标文件的其他材料</w:t>
            </w:r>
            <w:r>
              <w:rPr>
                <w:rFonts w:hint="eastAsia" w:ascii="宋体" w:hAnsi="宋体" w:cs="宋体"/>
                <w:color w:val="000000" w:themeColor="text1"/>
                <w:sz w:val="28"/>
                <w:lang w:eastAsia="zh-CN"/>
                <w14:textFill>
                  <w14:solidFill>
                    <w14:schemeClr w14:val="tx1"/>
                  </w14:solidFill>
                </w14:textFill>
              </w:rPr>
              <w:t xml:space="preserve">；</w:t>
            </w:r>
            <w:r/>
          </w:p>
          <w:p>
            <w:pPr>
              <w:pStyle w:val="679"/>
              <w:ind w:left="0"/>
              <w:spacing w:after="0" w:line="400" w:lineRule="exact"/>
              <w:rPr>
                <w:rFonts w:hint="eastAsia" w:ascii="宋体" w:hAnsi="宋体" w:eastAsia="宋体" w:cs="宋体"/>
                <w:color w:val="000000" w:themeColor="text1"/>
                <w:sz w:val="28"/>
                <w:lang w:eastAsia="zh-CN"/>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（8）法定代表人身份证明书或法定代表人授权委托书（附身份证</w:t>
            </w:r>
            <w:r>
              <w:rPr>
                <w:rFonts w:hint="eastAsia" w:ascii="宋体" w:hAnsi="宋体" w:cs="宋体"/>
                <w:color w:val="000000" w:themeColor="text1"/>
                <w:sz w:val="28"/>
                <w:lang w:val="en-US" w:eastAsia="zh-CN"/>
                <w14:textFill>
                  <w14:solidFill>
                    <w14:schemeClr w14:val="tx1"/>
                  </w14:solidFill>
                </w14:textFill>
              </w:rPr>
              <w:t xml:space="preserve">扫描件并加盖公章</w:t>
            </w:r>
            <w:r>
              <w:rPr>
                <w:rFonts w:hint="eastAsia" w:ascii="宋体" w:hAnsi="宋体" w:cs="宋体"/>
                <w:color w:val="000000" w:themeColor="text1"/>
                <w:sz w:val="28"/>
                <w14:textFill>
                  <w14:solidFill>
                    <w14:schemeClr w14:val="tx1"/>
                  </w14:solidFill>
                </w14:textFill>
              </w:rPr>
              <w:t xml:space="preserve">）</w:t>
            </w:r>
            <w:r>
              <w:rPr>
                <w:rFonts w:hint="eastAsia" w:ascii="宋体" w:hAnsi="宋体" w:cs="宋体"/>
                <w:color w:val="000000" w:themeColor="text1"/>
                <w:sz w:val="28"/>
                <w:lang w:eastAsia="zh-CN"/>
                <w14:textFill>
                  <w14:solidFill>
                    <w14:schemeClr w14:val="tx1"/>
                  </w14:solidFill>
                </w14:textFill>
              </w:rPr>
              <w:t xml:space="preserve">；</w:t>
            </w:r>
            <w:r/>
          </w:p>
          <w:p>
            <w:pPr>
              <w:pStyle w:val="679"/>
              <w:ind w:left="0"/>
              <w:spacing w:after="0" w:line="400" w:lineRule="exact"/>
              <w:rPr>
                <w:rFonts w:hint="eastAsia" w:ascii="宋体" w:hAnsi="宋体" w:cs="宋体"/>
                <w:color w:val="000000" w:themeColor="text1"/>
                <w:sz w:val="28"/>
                <w:lang w:eastAsia="zh-CN"/>
                <w14:textFill>
                  <w14:solidFill>
                    <w14:schemeClr w14:val="tx1"/>
                  </w14:solidFill>
                </w14:textFill>
              </w:rPr>
            </w:pPr>
            <w:r>
              <w:rPr>
                <w:rFonts w:hint="eastAsia" w:ascii="宋体" w:hAnsi="宋体" w:cs="宋体"/>
                <w:color w:val="000000" w:themeColor="text1"/>
                <w:sz w:val="28"/>
                <w:lang w:eastAsia="zh-CN"/>
                <w14:textFill>
                  <w14:solidFill>
                    <w14:schemeClr w14:val="tx1"/>
                  </w14:solidFill>
                </w14:textFill>
              </w:rPr>
              <w:t xml:space="preserve">（</w:t>
            </w:r>
            <w:r>
              <w:rPr>
                <w:rFonts w:hint="eastAsia" w:ascii="宋体" w:hAnsi="宋体" w:cs="宋体"/>
                <w:color w:val="000000" w:themeColor="text1"/>
                <w:sz w:val="28"/>
                <w:lang w:val="en-US" w:eastAsia="zh-CN"/>
                <w14:textFill>
                  <w14:solidFill>
                    <w14:schemeClr w14:val="tx1"/>
                  </w14:solidFill>
                </w14:textFill>
              </w:rPr>
              <w:t xml:space="preserve">9</w:t>
            </w:r>
            <w:r>
              <w:rPr>
                <w:rFonts w:hint="eastAsia" w:ascii="宋体" w:hAnsi="宋体" w:cs="宋体"/>
                <w:color w:val="000000" w:themeColor="text1"/>
                <w:sz w:val="28"/>
                <w:lang w:eastAsia="zh-CN"/>
                <w14:textFill>
                  <w14:solidFill>
                    <w14:schemeClr w14:val="tx1"/>
                  </w14:solidFill>
                </w14:textFill>
              </w:rPr>
              <w:t xml:space="preserve">）</w:t>
            </w:r>
            <w:r>
              <w:rPr>
                <w:rFonts w:hint="eastAsia" w:ascii="宋体" w:hAnsi="宋体" w:cs="宋体"/>
                <w:color w:val="000000" w:themeColor="text1"/>
                <w:sz w:val="28"/>
                <w:lang w:val="en-US" w:eastAsia="zh-CN"/>
                <w14:textFill>
                  <w14:solidFill>
                    <w14:schemeClr w14:val="tx1"/>
                  </w14:solidFill>
                </w14:textFill>
              </w:rPr>
              <w:t xml:space="preserve">联合体协议</w:t>
            </w:r>
            <w:r>
              <w:rPr>
                <w:rFonts w:hint="eastAsia" w:ascii="宋体" w:hAnsi="宋体" w:cs="宋体"/>
                <w:color w:val="000000" w:themeColor="text1"/>
                <w:sz w:val="28"/>
                <w14:textFill>
                  <w14:solidFill>
                    <w14:schemeClr w14:val="tx1"/>
                  </w14:solidFill>
                </w14:textFill>
              </w:rPr>
              <w:t xml:space="preserve">（若有）</w:t>
            </w:r>
            <w:r>
              <w:rPr>
                <w:rFonts w:hint="eastAsia" w:ascii="宋体" w:hAnsi="宋体" w:cs="宋体"/>
                <w:color w:val="000000" w:themeColor="text1"/>
                <w:sz w:val="28"/>
                <w:lang w:eastAsia="zh-CN"/>
                <w14:textFill>
                  <w14:solidFill>
                    <w14:schemeClr w14:val="tx1"/>
                  </w14:solidFill>
                </w14:textFill>
              </w:rPr>
              <w:t xml:space="preserve">；</w:t>
            </w:r>
            <w:r/>
          </w:p>
          <w:p>
            <w:pPr>
              <w:pStyle w:val="679"/>
              <w:ind w:left="0"/>
              <w:spacing w:after="0" w:line="400" w:lineRule="exact"/>
              <w:rPr>
                <w:rFonts w:hint="eastAsia" w:ascii="宋体" w:hAnsi="宋体" w:cs="宋体"/>
                <w:color w:val="000000" w:themeColor="text1"/>
                <w:sz w:val="28"/>
                <w:lang w:val="en-US" w:eastAsia="zh-CN"/>
                <w14:textFill>
                  <w14:solidFill>
                    <w14:schemeClr w14:val="tx1"/>
                  </w14:solidFill>
                </w14:textFill>
              </w:rPr>
            </w:pPr>
            <w:r>
              <w:rPr>
                <w:rFonts w:hint="eastAsia" w:ascii="宋体" w:hAnsi="宋体" w:cs="宋体"/>
                <w:color w:val="000000" w:themeColor="text1"/>
                <w:sz w:val="28"/>
                <w:lang w:val="en-US" w:eastAsia="zh-CN"/>
                <w14:textFill>
                  <w14:solidFill>
                    <w14:schemeClr w14:val="tx1"/>
                  </w14:solidFill>
                </w14:textFill>
              </w:rPr>
              <w:t xml:space="preserve">（10）承诺书（格式见附件）；</w:t>
            </w:r>
            <w:r/>
          </w:p>
          <w:p>
            <w:pPr>
              <w:pStyle w:val="679"/>
              <w:ind w:left="0"/>
              <w:spacing w:after="0"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11</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拟参与本项目</w:t>
            </w:r>
            <w:r>
              <w:rPr>
                <w:rFonts w:hint="eastAsia" w:ascii="宋体" w:hAnsi="宋体" w:eastAsia="宋体" w:cs="宋体"/>
                <w:color w:val="000000"/>
                <w:sz w:val="28"/>
                <w:szCs w:val="28"/>
                <w:lang w:val="en-US" w:eastAsia="zh-CN"/>
              </w:rPr>
              <w:t xml:space="preserve">组成</w:t>
            </w:r>
            <w:r>
              <w:rPr>
                <w:rFonts w:hint="eastAsia" w:ascii="宋体" w:hAnsi="宋体" w:eastAsia="宋体" w:cs="宋体"/>
                <w:color w:val="000000"/>
                <w:sz w:val="28"/>
                <w:szCs w:val="28"/>
              </w:rPr>
              <w:t xml:space="preserve">人员一览表</w:t>
            </w:r>
            <w:r>
              <w:rPr>
                <w:rFonts w:hint="eastAsia" w:ascii="宋体" w:hAnsi="宋体" w:eastAsia="宋体" w:cs="宋体"/>
                <w:color w:val="000000"/>
                <w:sz w:val="28"/>
                <w:szCs w:val="28"/>
                <w:lang w:eastAsia="zh-CN"/>
              </w:rPr>
              <w:t xml:space="preserve">；</w:t>
            </w:r>
            <w:r/>
          </w:p>
          <w:p>
            <w:pPr>
              <w:pStyle w:val="679"/>
              <w:ind w:left="0"/>
              <w:spacing w:after="0"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1</w:t>
            </w:r>
            <w:r>
              <w:rPr>
                <w:rFonts w:hint="eastAsia" w:ascii="宋体" w:hAnsi="宋体" w:cs="宋体"/>
                <w:color w:val="000000"/>
                <w:sz w:val="28"/>
                <w:szCs w:val="28"/>
                <w:lang w:val="en-US" w:eastAsia="zh-CN"/>
              </w:rPr>
              <w:t xml:space="preserve">2</w:t>
            </w:r>
            <w:r>
              <w:rPr>
                <w:rFonts w:hint="eastAsia" w:ascii="宋体" w:hAnsi="宋体" w:eastAsia="宋体" w:cs="宋体"/>
                <w:color w:val="000000"/>
                <w:sz w:val="28"/>
                <w:szCs w:val="28"/>
                <w:lang w:eastAsia="zh-CN"/>
              </w:rPr>
              <w:t xml:space="preserve">）</w:t>
            </w:r>
            <w:r>
              <w:rPr>
                <w:rFonts w:hint="eastAsia" w:ascii="宋体" w:hAnsi="宋体" w:cs="宋体"/>
                <w:color w:val="000000"/>
                <w:sz w:val="28"/>
                <w:szCs w:val="28"/>
                <w:lang w:val="en-US" w:eastAsia="zh-CN"/>
              </w:rPr>
              <w:t xml:space="preserve">其他</w:t>
            </w:r>
            <w:r>
              <w:rPr>
                <w:rFonts w:hint="eastAsia" w:ascii="宋体" w:hAnsi="宋体" w:eastAsia="宋体" w:cs="宋体"/>
                <w:color w:val="000000"/>
                <w:sz w:val="28"/>
                <w:szCs w:val="28"/>
                <w:lang w:eastAsia="zh-CN"/>
              </w:rPr>
              <w:t xml:space="preserve">（供应商认为有必要提供的声明和文件，如有自拟并自行添加）</w:t>
            </w:r>
            <w:r/>
          </w:p>
        </w:tc>
      </w:tr>
      <w:tr>
        <w:trPr>
          <w:jc w:val="center"/>
          <w:trHeight w:val="386"/>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3</w:t>
            </w:r>
            <w:r/>
          </w:p>
        </w:tc>
        <w:tc>
          <w:tcPr>
            <w:gridSpan w:val="2"/>
            <w:tcW w:w="2552" w:type="dxa"/>
            <w:vAlign w:val="center"/>
            <w:textDirection w:val="lrTb"/>
            <w:noWrap w:val="false"/>
          </w:tcPr>
          <w:p>
            <w:pPr>
              <w:jc w:val="cente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投标文件的份数</w:t>
            </w:r>
            <w:r/>
          </w:p>
        </w:tc>
        <w:tc>
          <w:tcPr>
            <w:tcW w:w="5987" w:type="dxa"/>
            <w:vAlign w:val="center"/>
            <w:textDirection w:val="lrTb"/>
            <w:noWrap w:val="false"/>
          </w:tcPr>
          <w:p>
            <w:pPr>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3.4.4</w:t>
            </w:r>
            <w:r/>
          </w:p>
        </w:tc>
        <w:tc>
          <w:tcPr>
            <w:gridSpan w:val="2"/>
            <w:tcW w:w="2552" w:type="dxa"/>
            <w:vAlign w:val="center"/>
            <w:textDirection w:val="lrTb"/>
            <w:noWrap w:val="false"/>
          </w:tcPr>
          <w:p>
            <w:pPr>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投标文件的签署</w:t>
            </w:r>
            <w:r/>
          </w:p>
        </w:tc>
        <w:tc>
          <w:tcPr>
            <w:tcW w:w="5987" w:type="dxa"/>
            <w:vAlign w:val="center"/>
            <w:textDirection w:val="lrTb"/>
            <w:noWrap w:val="false"/>
          </w:tcPr>
          <w:p>
            <w:pPr>
              <w:spacing w:line="44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1.投标函、供应商基本资格条件承诺函中须加盖供应商法人章并经法定代表人签字或签章。</w:t>
            </w:r>
            <w:r/>
          </w:p>
          <w:p>
            <w:pPr>
              <w:spacing w:line="440" w:lineRule="exact"/>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开标时间和地点</w:t>
            </w:r>
            <w:r/>
          </w:p>
        </w:tc>
        <w:tc>
          <w:tcPr>
            <w:tcW w:w="5987"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开标时间</w:t>
            </w:r>
            <w:r>
              <w:rPr>
                <w:rFonts w:hint="eastAsia" w:ascii="宋体" w:hAnsi="宋体"/>
                <w:sz w:val="28"/>
                <w:szCs w:val="28"/>
              </w:rPr>
              <w:t xml:space="preserve">：</w:t>
            </w:r>
            <w:bookmarkStart w:id="48" w:name="EB72e20e40757d438698d0d924b6237fcc"/>
            <w:r/>
            <w:bookmarkEnd w:id="48"/>
            <w:r>
              <w:rPr>
                <w:rFonts w:hint="eastAsia" w:ascii="宋体" w:hAnsi="宋体"/>
                <w:sz w:val="28"/>
                <w:szCs w:val="28"/>
              </w:rPr>
              <w:t xml:space="preserve">同投标截止时间</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开标地点：</w:t>
            </w:r>
            <w:r>
              <w:rPr>
                <w:rFonts w:hint="eastAsia" w:asciiTheme="majorEastAsia" w:hAnsiTheme="majorEastAsia" w:eastAsiaTheme="majorEastAsia"/>
                <w:color w:val="000000" w:themeColor="text1"/>
                <w:sz w:val="28"/>
                <w:szCs w:val="28"/>
                <w14:textFill>
                  <w14:solidFill>
                    <w14:schemeClr w14:val="tx1"/>
                  </w14:solidFill>
                </w14:textFill>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5.1.2</w:t>
            </w:r>
            <w:r/>
          </w:p>
        </w:tc>
        <w:tc>
          <w:tcPr>
            <w:gridSpan w:val="2"/>
            <w:tcW w:w="2552" w:type="dxa"/>
            <w:vAlign w:val="center"/>
            <w:textDirection w:val="lrTb"/>
            <w:noWrap w:val="false"/>
          </w:tcPr>
          <w:p>
            <w:pPr>
              <w:jc w:val="center"/>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供应商参与开标要求</w:t>
            </w:r>
            <w:r/>
          </w:p>
        </w:tc>
        <w:tc>
          <w:tcPr>
            <w:tcW w:w="5987"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开标活动将在招标公告中规定的时间和地点进行。供应商应当按照</w:t>
            </w:r>
            <w:r>
              <w:rPr>
                <w:rFonts w:hint="eastAsia" w:ascii="宋体" w:hAnsi="宋体"/>
                <w:b/>
                <w:color w:val="000000" w:themeColor="text1"/>
                <w:sz w:val="28"/>
                <w:szCs w:val="28"/>
                <w14:textFill>
                  <w14:solidFill>
                    <w14:schemeClr w14:val="tx1"/>
                  </w14:solidFill>
                </w14:textFill>
              </w:rPr>
              <w:t xml:space="preserve">《江苏省政府采购管理交易系统（苏采云）供应商操作手册》</w:t>
            </w:r>
            <w:r>
              <w:rPr>
                <w:rFonts w:hint="eastAsia" w:ascii="宋体" w:hAnsi="宋体"/>
                <w:color w:val="000000" w:themeColor="text1"/>
                <w:sz w:val="28"/>
                <w:szCs w:val="28"/>
                <w14:textFill>
                  <w14:solidFill>
                    <w14:schemeClr w14:val="tx1"/>
                  </w14:solidFill>
                </w14:textFill>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评标委员会人数</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u w:val="single"/>
                <w:lang w:val="en-US" w:eastAsia="zh-CN"/>
                <w14:textFill>
                  <w14:solidFill>
                    <w14:schemeClr w14:val="tx1"/>
                  </w14:solidFill>
                </w14:textFill>
              </w:rPr>
              <w:t xml:space="preserve">7</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人。</w:t>
            </w:r>
            <w:r/>
          </w:p>
        </w:tc>
      </w:tr>
      <w:tr>
        <w:trPr>
          <w:jc w:val="center"/>
          <w:trHeight w:val="624"/>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7.2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中标公告媒介</w:t>
            </w:r>
            <w:r/>
          </w:p>
        </w:tc>
        <w:tc>
          <w:tcPr>
            <w:tcW w:w="5987" w:type="dxa"/>
            <w:vAlign w:val="center"/>
            <w:textDirection w:val="lrTb"/>
            <w:noWrap w:val="false"/>
          </w:tcPr>
          <w:p>
            <w:pPr>
              <w:jc w:val="left"/>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8.1.1</w:t>
            </w:r>
            <w:r/>
          </w:p>
        </w:tc>
        <w:tc>
          <w:tcPr>
            <w:gridSpan w:val="2"/>
            <w:tcW w:w="2552" w:type="dxa"/>
            <w:vAlign w:val="center"/>
            <w:textDirection w:val="lrTb"/>
            <w:noWrap w:val="false"/>
          </w:tcPr>
          <w:p>
            <w:pPr>
              <w:jc w:val="center"/>
              <w:spacing w:line="340" w:lineRule="exact"/>
              <w:rPr>
                <w:rFonts w:hint="eastAsia"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400" w:lineRule="exact"/>
              <w:rPr>
                <w:rFonts w:hint="default" w:ascii="宋体" w:hAnsi="宋体" w:eastAsia="宋体"/>
                <w:sz w:val="28"/>
                <w:szCs w:val="28"/>
                <w:highlight w:val="none"/>
                <w:lang w:val="en-US" w:eastAsia="zh-CN"/>
              </w:rPr>
            </w:pPr>
            <w:r>
              <w:rPr>
                <w:rFonts w:hint="eastAsia" w:ascii="宋体" w:hAnsi="宋体"/>
                <w:sz w:val="28"/>
                <w:szCs w:val="28"/>
                <w:highlight w:val="none"/>
                <w:lang w:val="en-US" w:eastAsia="zh-CN"/>
              </w:rPr>
              <w:t xml:space="preserve">履约</w:t>
            </w:r>
            <w:r>
              <w:rPr>
                <w:rFonts w:hint="default" w:ascii="宋体" w:hAnsi="宋体" w:eastAsia="宋体"/>
                <w:sz w:val="28"/>
                <w:szCs w:val="28"/>
                <w:highlight w:val="none"/>
                <w:lang w:val="en-US" w:eastAsia="zh-CN"/>
              </w:rPr>
              <w:t xml:space="preserve">保证金的形式：支票、汇票、本票或者金融机构、担保机构出具的保函、电子履约保函（保险）等法律法规允许的非现金形式</w:t>
            </w:r>
            <w:r/>
          </w:p>
          <w:p>
            <w:pPr>
              <w:jc w:val="left"/>
              <w:spacing w:line="400" w:lineRule="exact"/>
              <w:rPr>
                <w:rFonts w:hint="default" w:ascii="宋体" w:hAnsi="宋体" w:eastAsia="宋体"/>
                <w:sz w:val="28"/>
                <w:szCs w:val="28"/>
                <w:highlight w:val="none"/>
                <w:lang w:val="en-US" w:eastAsia="zh-CN"/>
              </w:rPr>
            </w:pPr>
            <w:r>
              <w:rPr>
                <w:rFonts w:hint="default" w:ascii="宋体" w:hAnsi="宋体" w:eastAsia="宋体"/>
                <w:sz w:val="28"/>
                <w:szCs w:val="28"/>
                <w:highlight w:val="none"/>
                <w:lang w:val="en-US" w:eastAsia="zh-CN"/>
              </w:rPr>
              <w:t xml:space="preserve">履约保证金的金额：</w:t>
            </w:r>
            <w:bookmarkStart w:id="49" w:name="EB6da6d62365f647dbaaea15a3daef1b11"/>
            <w:r>
              <w:rPr>
                <w:rFonts w:hint="eastAsia" w:ascii="宋体" w:hAnsi="宋体"/>
                <w:sz w:val="28"/>
                <w:szCs w:val="28"/>
                <w:highlight w:val="none"/>
                <w:lang w:val="en-US" w:eastAsia="zh-CN"/>
              </w:rPr>
              <w:t xml:space="preserve">中标</w:t>
            </w:r>
            <w:r>
              <w:rPr>
                <w:rFonts w:hint="default" w:ascii="宋体" w:hAnsi="宋体" w:eastAsia="宋体"/>
                <w:sz w:val="28"/>
                <w:szCs w:val="28"/>
                <w:highlight w:val="none"/>
                <w:lang w:val="en-US" w:eastAsia="zh-CN"/>
              </w:rPr>
              <w:t xml:space="preserve">价×</w:t>
            </w:r>
            <w:r>
              <w:rPr>
                <w:rFonts w:hint="eastAsia" w:ascii="宋体" w:hAnsi="宋体"/>
                <w:sz w:val="28"/>
                <w:szCs w:val="28"/>
                <w:highlight w:val="none"/>
                <w:lang w:val="en-US" w:eastAsia="zh-CN"/>
              </w:rPr>
              <w:t xml:space="preserve">5</w:t>
            </w:r>
            <w:r>
              <w:rPr>
                <w:rFonts w:hint="default" w:ascii="宋体" w:hAnsi="宋体" w:eastAsia="宋体"/>
                <w:sz w:val="28"/>
                <w:szCs w:val="28"/>
                <w:highlight w:val="none"/>
                <w:lang w:val="en-US" w:eastAsia="zh-CN"/>
              </w:rPr>
              <w:t xml:space="preserve">% </w:t>
            </w:r>
            <w:bookmarkEnd w:id="49"/>
            <w:r/>
            <w:r/>
          </w:p>
          <w:p>
            <w:pPr>
              <w:jc w:val="left"/>
              <w:spacing w:line="400" w:lineRule="exact"/>
              <w:rPr>
                <w:rFonts w:hint="default" w:ascii="宋体" w:hAnsi="宋体" w:eastAsia="宋体"/>
                <w:sz w:val="28"/>
                <w:szCs w:val="28"/>
                <w:highlight w:val="none"/>
                <w:lang w:val="en-US" w:eastAsia="zh-CN"/>
              </w:rPr>
            </w:pPr>
            <w:r>
              <w:rPr>
                <w:rFonts w:hint="default" w:ascii="宋体" w:hAnsi="宋体" w:eastAsia="宋体"/>
                <w:sz w:val="28"/>
                <w:szCs w:val="28"/>
                <w:highlight w:val="none"/>
                <w:lang w:val="en-US" w:eastAsia="zh-CN"/>
              </w:rPr>
              <w:t xml:space="preserve">履约保证金的提交时间：</w:t>
            </w:r>
            <w:bookmarkStart w:id="50" w:name="EB022d3830b2a445e1ac704a813eae8795"/>
            <w:r>
              <w:rPr>
                <w:rFonts w:hint="eastAsia" w:ascii="宋体" w:hAnsi="宋体"/>
                <w:sz w:val="28"/>
                <w:szCs w:val="28"/>
                <w:highlight w:val="none"/>
                <w:lang w:val="en-US" w:eastAsia="zh-CN"/>
              </w:rPr>
              <w:t xml:space="preserve">中标</w:t>
            </w:r>
            <w:r>
              <w:rPr>
                <w:rFonts w:hint="default" w:ascii="宋体" w:hAnsi="宋体" w:eastAsia="宋体"/>
                <w:sz w:val="28"/>
                <w:szCs w:val="28"/>
                <w:highlight w:val="none"/>
                <w:lang w:val="en-US" w:eastAsia="zh-CN"/>
              </w:rPr>
              <w:t xml:space="preserve">通知书签发后签订合同前</w:t>
            </w:r>
            <w:bookmarkEnd w:id="50"/>
            <w:r/>
            <w:r/>
          </w:p>
          <w:p>
            <w:pPr>
              <w:jc w:val="left"/>
              <w:spacing w:line="400" w:lineRule="exact"/>
              <w:rPr>
                <w:rFonts w:hint="default" w:ascii="宋体" w:hAnsi="宋体" w:eastAsia="宋体"/>
                <w:sz w:val="28"/>
                <w:szCs w:val="28"/>
                <w:lang w:val="en-US" w:eastAsia="zh-CN"/>
              </w:rPr>
            </w:pPr>
            <w:r>
              <w:rPr>
                <w:rFonts w:hint="default" w:ascii="宋体" w:hAnsi="宋体" w:eastAsia="宋体"/>
                <w:sz w:val="28"/>
                <w:szCs w:val="28"/>
                <w:highlight w:val="none"/>
                <w:lang w:val="en-US" w:eastAsia="zh-CN"/>
              </w:rPr>
              <w:t xml:space="preserve">注：电子履约保函（保险）的形式和缴纳方式执行“关于在全省政府采购领域推行电子履约保函(保险)的通知”（苏财购〔2023〕150号）。</w:t>
            </w:r>
            <w:r/>
          </w:p>
        </w:tc>
      </w:tr>
      <w:tr>
        <w:trPr>
          <w:jc w:val="center"/>
          <w:trHeight w:val="702"/>
        </w:trPr>
        <w:tc>
          <w:tcPr>
            <w:tcW w:w="1089"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8.2.1</w:t>
            </w:r>
            <w:r/>
          </w:p>
        </w:tc>
        <w:tc>
          <w:tcPr>
            <w:gridSpan w:val="2"/>
            <w:tcW w:w="2552" w:type="dxa"/>
            <w:vAlign w:val="center"/>
            <w:textDirection w:val="lrTb"/>
            <w:noWrap w:val="false"/>
          </w:tcPr>
          <w:p>
            <w:pPr>
              <w:jc w:val="center"/>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签订合同的</w:t>
            </w:r>
            <w:r/>
          </w:p>
          <w:p>
            <w:pPr>
              <w:jc w:val="center"/>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时间要求</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自中标通知书发出之日起</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u w:val="single"/>
                <w14:textFill>
                  <w14:solidFill>
                    <w14:schemeClr w14:val="tx1"/>
                  </w14:solidFill>
                </w14:textFill>
              </w:rPr>
              <w:t xml:space="preserve">30</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天内</w:t>
            </w:r>
            <w:r/>
          </w:p>
        </w:tc>
      </w:tr>
      <w:tr>
        <w:trPr>
          <w:jc w:val="center"/>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p>
        </w:tc>
        <w:tc>
          <w:tcPr>
            <w:gridSpan w:val="3"/>
            <w:tcW w:w="853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.1</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质疑和投诉</w:t>
            </w:r>
            <w:r/>
          </w:p>
        </w:tc>
        <w:tc>
          <w:tcPr>
            <w:gridSpan w:val="2"/>
            <w:tcW w:w="6018"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按照《政府采购质疑和投诉办法》（财政部第</w:t>
            </w:r>
            <w:r>
              <w:rPr>
                <w:rFonts w:ascii="宋体" w:hAnsi="宋体"/>
                <w:color w:val="000000" w:themeColor="text1"/>
                <w:sz w:val="28"/>
                <w:szCs w:val="28"/>
                <w14:textFill>
                  <w14:solidFill>
                    <w14:schemeClr w14:val="tx1"/>
                  </w14:solidFill>
                </w14:textFill>
              </w:rPr>
              <w:t xml:space="preserve">94</w:t>
            </w:r>
            <w:r>
              <w:rPr>
                <w:rFonts w:hint="eastAsia" w:ascii="宋体" w:hAnsi="宋体"/>
                <w:color w:val="000000" w:themeColor="text1"/>
                <w:sz w:val="28"/>
                <w:szCs w:val="28"/>
                <w14:textFill>
                  <w14:solidFill>
                    <w14:schemeClr w14:val="tx1"/>
                  </w14:solidFill>
                </w14:textFill>
              </w:rPr>
              <w:t xml:space="preserve">号令）处理</w:t>
            </w:r>
            <w:r/>
          </w:p>
        </w:tc>
      </w:tr>
      <w:tr>
        <w:trPr>
          <w:jc w:val="center"/>
          <w:trHeight w:val="472"/>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.2</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招标文件的解释</w:t>
            </w:r>
            <w:r/>
          </w:p>
        </w:tc>
        <w:tc>
          <w:tcPr>
            <w:gridSpan w:val="2"/>
            <w:tcW w:w="6018" w:type="dxa"/>
            <w:vAlign w:val="center"/>
            <w:textDirection w:val="lrTb"/>
            <w:noWrap w:val="false"/>
          </w:tcPr>
          <w:p>
            <w:pP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9.3</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落实政府采购政策</w:t>
            </w:r>
            <w:r/>
          </w:p>
        </w:tc>
        <w:tc>
          <w:tcPr>
            <w:gridSpan w:val="2"/>
            <w:tcW w:w="6018" w:type="dxa"/>
            <w:textDirection w:val="lrTb"/>
            <w:noWrap w:val="false"/>
          </w:tcPr>
          <w:p>
            <w:pPr>
              <w:pStyle w:val="714"/>
              <w:spacing w:line="38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政府采购促进中小企业发展管理办法》（财库【2020】46号）规定，对小型和微型生产企业生产的产品或承接的服务价格给予10%的扣除，扣除后的价格参与评审。中型企业与小型、微型企业组成联合体共同参加的。联合协议中约定，小型、微型企业的协议合同金额占到联合体协议合同总金额30%以上的，可给予联合体4%的价格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9.4</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投标报价</w:t>
            </w:r>
            <w:r/>
          </w:p>
        </w:tc>
        <w:tc>
          <w:tcPr>
            <w:gridSpan w:val="2"/>
            <w:tcW w:w="6018" w:type="dxa"/>
            <w:vAlign w:val="center"/>
            <w:textDirection w:val="lrTb"/>
            <w:noWrap w:val="false"/>
          </w:tcPr>
          <w:p>
            <w:pPr>
              <w:numPr>
                <w:ilvl w:val="0"/>
                <w:numId w:val="2"/>
              </w:numPr>
              <w:jc w:val="left"/>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供应商应仔细阅读和充分理解招标文件的采购需求和合同主要条款，根据自身实际情况并综合考虑合同履行过程中的各类风险</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理性报价。</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中标价格即为合同价格</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在合同期内不予调增</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hint="eastAsia" w:asciiTheme="minorEastAsia" w:hAnsiTheme="minorEastAsia" w:eastAsiaTheme="minorEastAsia"/>
                <w:b/>
                <w:color w:val="000000" w:themeColor="text1"/>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宋体" w:hAnsi="宋体"/>
                <w:b/>
                <w:color w:val="000000" w:themeColor="text1"/>
                <w:sz w:val="28"/>
                <w:szCs w:val="28"/>
                <w14:textFill>
                  <w14:solidFill>
                    <w14:schemeClr w14:val="tx1"/>
                  </w14:solidFill>
                </w14:textFill>
              </w:rPr>
            </w:pPr>
            <w:r/>
            <w:bookmarkStart w:id="51" w:name="_Toc426469871"/>
            <w:r/>
            <w:bookmarkStart w:id="52" w:name="_Toc367784995"/>
            <w:r>
              <w:rPr>
                <w:rFonts w:hint="eastAsia" w:ascii="宋体" w:hAnsi="宋体"/>
                <w:b/>
                <w:color w:val="000000" w:themeColor="text1"/>
                <w:sz w:val="28"/>
                <w:szCs w:val="28"/>
                <w14:textFill>
                  <w14:solidFill>
                    <w14:schemeClr w14:val="tx1"/>
                  </w14:solidFill>
                </w14:textFill>
              </w:rPr>
              <w:t xml:space="preserve">9.5</w:t>
            </w:r>
            <w:r/>
          </w:p>
        </w:tc>
        <w:tc>
          <w:tcPr>
            <w:tcW w:w="2521" w:type="dxa"/>
            <w:vAlign w:val="center"/>
            <w:textDirection w:val="lrTb"/>
            <w:noWrap w:val="false"/>
          </w:tcPr>
          <w:p>
            <w:pPr>
              <w:jc w:val="center"/>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其他内容</w:t>
            </w:r>
            <w:r/>
          </w:p>
        </w:tc>
        <w:tc>
          <w:tcPr>
            <w:gridSpan w:val="2"/>
            <w:tcW w:w="6018"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1、本项目的招标代理费由中标人支付，投标单位在投标报价时应将该费用综合考虑在投标报价中。招标代理费按照苏招协[2022]002号文件规定的85%计取，该费用由中标人在领取中标通知书前支付给招标代理单位。</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2、供应商须在法定质疑期内一次性提出针对同一采购环节的质疑。质疑和投诉按照《政府采购质疑和投诉办法》（财政部第94号令）处理。</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3、本项目标的所属行业：</w:t>
            </w:r>
            <w:r>
              <w:rPr>
                <w:rFonts w:hint="eastAsia" w:ascii="宋体" w:hAnsi="宋体"/>
                <w:b/>
                <w:bCs/>
                <w:color w:val="000000" w:themeColor="text1"/>
                <w:sz w:val="28"/>
                <w:szCs w:val="28"/>
                <w14:textFill>
                  <w14:solidFill>
                    <w14:schemeClr w14:val="tx1"/>
                  </w14:solidFill>
                </w14:textFill>
              </w:rPr>
              <w:t xml:space="preserve">其他未列明行业</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4.本项目具体工程量内容由投标单位自行勘察现场，以现场状况和项目实际需求为准。</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5.报价组成的相关说明：</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5.1供应商无须编制已标价的清单，工程量清单和考核标准等与本项目相关的内容作为投标报价、实施及结算的依据，供应商结算时各单价直接将预算价按照中标下浮率同步下浮执行。结算时以审计后的实际工程量为准，同时结合考核标准和相关内容，结算价款。</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5.2 以下产生的任何费用由投标人在投标报价时自行考虑：</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（1）渣土外运、材料运输、机械设备进退场等工作中，出现与交通 运输、城市管理有关的矛盾由供应商自行解决。</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（2）渣土在场内或场外放置期间与当地乡镇及居民等发生的矛盾由供应商自行解决。</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（3）供应商自行解决施工中与周围居民、行人、商铺业主的矛盾。</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（4）请投标人认真踏勘现场，做好临近建筑物、构筑物、地下管线、 绿化等(如有)保护工作。</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（5）施工现场内及周边须设置施工围栏、临时警示标牌标志、警示灯、夜间照明、夜间交通指示灯(夜间必须正常显示)以及施工现场内、外的临时交通安全设施等。</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（6）供应商应自行处理好材料供应、设备供应、土方施工、挖掘机等矛盾，如引起施工中断，中断期间不计取任何费用。</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5.3投标人自行勘察现场，应充分了解本</w:t>
            </w:r>
            <w:r>
              <w:rPr>
                <w:rFonts w:hint="eastAsia" w:ascii="宋体" w:hAnsi="宋体"/>
                <w:color w:val="000000" w:themeColor="text1"/>
                <w:sz w:val="28"/>
                <w:szCs w:val="28"/>
                <w:lang w:val="en-US" w:eastAsia="zh-CN"/>
                <w14:textFill>
                  <w14:solidFill>
                    <w14:schemeClr w14:val="tx1"/>
                  </w14:solidFill>
                </w14:textFill>
              </w:rPr>
              <w:t xml:space="preserve">项目</w:t>
            </w:r>
            <w:r>
              <w:rPr>
                <w:rFonts w:hint="eastAsia" w:ascii="宋体" w:hAnsi="宋体"/>
                <w:color w:val="000000" w:themeColor="text1"/>
                <w:sz w:val="28"/>
                <w:szCs w:val="28"/>
                <w14:textFill>
                  <w14:solidFill>
                    <w14:schemeClr w14:val="tx1"/>
                  </w14:solidFill>
                </w14:textFill>
              </w:rPr>
              <w:t xml:space="preserve">的施工现场条件及本</w:t>
            </w:r>
            <w:r>
              <w:rPr>
                <w:rFonts w:hint="eastAsia" w:ascii="宋体" w:hAnsi="宋体"/>
                <w:color w:val="000000" w:themeColor="text1"/>
                <w:sz w:val="28"/>
                <w:szCs w:val="28"/>
                <w:lang w:val="en-US" w:eastAsia="zh-CN"/>
                <w14:textFill>
                  <w14:solidFill>
                    <w14:schemeClr w14:val="tx1"/>
                  </w14:solidFill>
                </w14:textFill>
              </w:rPr>
              <w:t xml:space="preserve">项目</w:t>
            </w:r>
            <w:r>
              <w:rPr>
                <w:rFonts w:hint="eastAsia" w:ascii="宋体" w:hAnsi="宋体"/>
                <w:color w:val="000000" w:themeColor="text1"/>
                <w:sz w:val="28"/>
                <w:szCs w:val="28"/>
                <w14:textFill>
                  <w14:solidFill>
                    <w14:schemeClr w14:val="tx1"/>
                  </w14:solidFill>
                </w14:textFill>
              </w:rPr>
              <w:t xml:space="preserve">的施工难度，根据现场情况及</w:t>
            </w:r>
            <w:r>
              <w:rPr>
                <w:rFonts w:hint="eastAsia" w:ascii="宋体" w:hAnsi="宋体"/>
                <w:color w:val="000000" w:themeColor="text1"/>
                <w:sz w:val="28"/>
                <w:szCs w:val="28"/>
                <w:lang w:val="en-US" w:eastAsia="zh-CN"/>
                <w14:textFill>
                  <w14:solidFill>
                    <w14:schemeClr w14:val="tx1"/>
                  </w14:solidFill>
                </w14:textFill>
              </w:rPr>
              <w:t xml:space="preserve">项目</w:t>
            </w:r>
            <w:r>
              <w:rPr>
                <w:rFonts w:hint="eastAsia" w:ascii="宋体" w:hAnsi="宋体"/>
                <w:color w:val="000000" w:themeColor="text1"/>
                <w:sz w:val="28"/>
                <w:szCs w:val="28"/>
                <w14:textFill>
                  <w14:solidFill>
                    <w14:schemeClr w14:val="tx1"/>
                  </w14:solidFill>
                </w14:textFill>
              </w:rPr>
              <w:t xml:space="preserve">本身情况，充分考虑土方开挖（包含深基坑开挖）可能涉及到的所有措施费用，结合自身情况自主报价，结算时综合单价不作调整。</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6</w:t>
            </w:r>
            <w:r>
              <w:rPr>
                <w:rFonts w:hint="eastAsia" w:ascii="宋体" w:hAnsi="宋体"/>
                <w:color w:val="000000" w:themeColor="text1"/>
                <w:sz w:val="28"/>
                <w:szCs w:val="28"/>
                <w14:textFill>
                  <w14:solidFill>
                    <w14:schemeClr w14:val="tx1"/>
                  </w14:solidFill>
                </w14:textFill>
              </w:rPr>
              <w:t xml:space="preserve">.运输、处置过程中不得产生二次污染。</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7</w:t>
            </w:r>
            <w:r>
              <w:rPr>
                <w:rFonts w:hint="eastAsia" w:ascii="宋体" w:hAnsi="宋体"/>
                <w:color w:val="000000" w:themeColor="text1"/>
                <w:sz w:val="28"/>
                <w:szCs w:val="28"/>
                <w14:textFill>
                  <w14:solidFill>
                    <w14:schemeClr w14:val="tx1"/>
                  </w14:solidFill>
                </w14:textFill>
              </w:rPr>
              <w:t xml:space="preserve">.本项目为单价合同。</w:t>
            </w:r>
            <w:r/>
          </w:p>
        </w:tc>
      </w:tr>
    </w:tbl>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1.</w:t>
      </w:r>
      <w:r>
        <w:rPr>
          <w:rFonts w:hint="eastAsia" w:ascii="黑体" w:hAnsi="黑体" w:eastAsia="黑体"/>
          <w:color w:val="000000" w:themeColor="text1"/>
          <w:sz w:val="32"/>
          <w:szCs w:val="32"/>
          <w14:textFill>
            <w14:solidFill>
              <w14:schemeClr w14:val="tx1"/>
            </w14:solidFill>
          </w14:textFill>
        </w:rPr>
        <w:t xml:space="preserve">总则</w:t>
      </w:r>
      <w:bookmarkEnd w:id="51"/>
      <w:r/>
      <w:bookmarkEnd w:id="52"/>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53" w:name="_Toc179632547"/>
      <w:r/>
      <w:bookmarkStart w:id="54" w:name="_Toc247085690"/>
      <w:r/>
      <w:bookmarkStart w:id="55" w:name="_Toc383438593"/>
      <w:r/>
      <w:bookmarkStart w:id="56" w:name="_Toc426469872"/>
      <w:r/>
      <w:bookmarkStart w:id="57" w:name="_Toc144974498"/>
      <w:r/>
      <w:bookmarkStart w:id="58" w:name="_Toc152042306"/>
      <w:r/>
      <w:bookmarkStart w:id="59" w:name="_Toc343525506"/>
      <w:r/>
      <w:bookmarkStart w:id="60" w:name="_Toc152045530"/>
      <w:r/>
      <w:bookmarkStart w:id="61" w:name="_Toc246996919"/>
      <w:r/>
      <w:bookmarkStart w:id="62" w:name="_Toc246996176"/>
      <w:r/>
      <w:bookmarkStart w:id="63" w:name="_Toc367784996"/>
      <w:r>
        <w:rPr>
          <w:rFonts w:ascii="楷体" w:hAnsi="楷体" w:eastAsia="楷体"/>
          <w:b/>
          <w:color w:val="000000" w:themeColor="text1"/>
          <w:sz w:val="28"/>
          <w:szCs w:val="28"/>
          <w14:textFill>
            <w14:solidFill>
              <w14:schemeClr w14:val="tx1"/>
            </w14:solidFill>
          </w14:textFill>
        </w:rPr>
        <w:t xml:space="preserve">1.1 </w:t>
      </w:r>
      <w:r>
        <w:rPr>
          <w:rFonts w:hint="eastAsia" w:ascii="楷体" w:hAnsi="楷体" w:eastAsia="楷体" w:cs="宋体"/>
          <w:b/>
          <w:color w:val="000000" w:themeColor="text1"/>
          <w:sz w:val="28"/>
          <w:szCs w:val="28"/>
          <w14:textFill>
            <w14:solidFill>
              <w14:schemeClr w14:val="tx1"/>
            </w14:solidFill>
          </w14:textFill>
        </w:rPr>
        <w:t xml:space="preserve">项目概况</w:t>
      </w:r>
      <w:bookmarkEnd w:id="53"/>
      <w:r/>
      <w:bookmarkEnd w:id="54"/>
      <w:r/>
      <w:bookmarkEnd w:id="55"/>
      <w:r/>
      <w:bookmarkEnd w:id="56"/>
      <w:r/>
      <w:bookmarkEnd w:id="57"/>
      <w:r/>
      <w:bookmarkEnd w:id="58"/>
      <w:r/>
      <w:bookmarkEnd w:id="59"/>
      <w:r/>
      <w:bookmarkEnd w:id="60"/>
      <w:r/>
      <w:bookmarkEnd w:id="61"/>
      <w:r/>
      <w:bookmarkEnd w:id="62"/>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w:t>
      </w:r>
      <w:r>
        <w:rPr>
          <w:rFonts w:hint="eastAsia" w:ascii="宋体" w:hAnsi="宋体" w:cs="宋体"/>
          <w:color w:val="000000" w:themeColor="text1"/>
          <w:sz w:val="28"/>
          <w:szCs w:val="28"/>
          <w14:textFill>
            <w14:solidFill>
              <w14:schemeClr w14:val="tx1"/>
            </w14:solidFill>
          </w14:textFill>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w:t>
      </w:r>
      <w:r>
        <w:rPr>
          <w:rFonts w:hint="eastAsia" w:ascii="宋体" w:hAnsi="宋体" w:cs="宋体"/>
          <w:color w:val="000000" w:themeColor="text1"/>
          <w:sz w:val="28"/>
          <w:szCs w:val="28"/>
          <w14:textFill>
            <w14:solidFill>
              <w14:schemeClr w14:val="tx1"/>
            </w14:solidFill>
          </w14:textFill>
        </w:rPr>
        <w:t xml:space="preserve">招标人：见供应商须知前附表。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 </w:t>
      </w:r>
      <w:r>
        <w:rPr>
          <w:rFonts w:hint="eastAsia" w:ascii="宋体" w:hAnsi="宋体" w:cs="宋体"/>
          <w:color w:val="000000" w:themeColor="text1"/>
          <w:sz w:val="28"/>
          <w:szCs w:val="28"/>
          <w14:textFill>
            <w14:solidFill>
              <w14:schemeClr w14:val="tx1"/>
            </w14:solidFill>
          </w14:textFill>
        </w:rPr>
        <w:t xml:space="preserve">采购代理机构：见供应商须知前附表。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 </w:t>
      </w:r>
      <w:r>
        <w:rPr>
          <w:rFonts w:hint="eastAsia" w:ascii="宋体" w:hAnsi="宋体" w:cs="宋体"/>
          <w:color w:val="000000" w:themeColor="text1"/>
          <w:sz w:val="28"/>
          <w:szCs w:val="28"/>
          <w14:textFill>
            <w14:solidFill>
              <w14:schemeClr w14:val="tx1"/>
            </w14:solidFill>
          </w14:textFill>
        </w:rPr>
        <w:t xml:space="preserve">项目名称及项目编号：见供应商须知前附表。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64" w:name="_Toc426469873"/>
      <w:r/>
      <w:bookmarkStart w:id="65" w:name="_Toc343525507"/>
      <w:r/>
      <w:bookmarkStart w:id="66" w:name="_Toc246996177"/>
      <w:r/>
      <w:bookmarkStart w:id="67" w:name="_Toc179632548"/>
      <w:r/>
      <w:bookmarkStart w:id="68" w:name="_Toc383438594"/>
      <w:r/>
      <w:bookmarkStart w:id="69" w:name="_Toc144974499"/>
      <w:r/>
      <w:bookmarkStart w:id="70" w:name="_Toc247085691"/>
      <w:r/>
      <w:bookmarkStart w:id="71" w:name="_Toc152045531"/>
      <w:r/>
      <w:bookmarkStart w:id="72" w:name="_Toc152042307"/>
      <w:r/>
      <w:bookmarkStart w:id="73" w:name="_Toc246996920"/>
      <w:r>
        <w:rPr>
          <w:rFonts w:ascii="楷体" w:hAnsi="楷体" w:eastAsia="楷体"/>
          <w:b/>
          <w:color w:val="000000" w:themeColor="text1"/>
          <w:sz w:val="28"/>
          <w:szCs w:val="28"/>
          <w14:textFill>
            <w14:solidFill>
              <w14:schemeClr w14:val="tx1"/>
            </w14:solidFill>
          </w14:textFill>
        </w:rPr>
        <w:t xml:space="preserve">1.2</w:t>
      </w:r>
      <w:bookmarkEnd w:id="64"/>
      <w:r/>
      <w:bookmarkEnd w:id="65"/>
      <w:r/>
      <w:bookmarkEnd w:id="66"/>
      <w:r/>
      <w:bookmarkEnd w:id="67"/>
      <w:r/>
      <w:bookmarkEnd w:id="68"/>
      <w:r/>
      <w:bookmarkEnd w:id="69"/>
      <w:r/>
      <w:bookmarkEnd w:id="70"/>
      <w:r/>
      <w:bookmarkEnd w:id="71"/>
      <w:r/>
      <w:bookmarkEnd w:id="72"/>
      <w:r/>
      <w:bookmarkEnd w:id="73"/>
      <w:r>
        <w:rPr>
          <w:rFonts w:hint="eastAsia" w:ascii="楷体" w:hAnsi="楷体" w:eastAsia="楷体"/>
          <w:b/>
          <w:color w:val="000000" w:themeColor="text1"/>
          <w:sz w:val="28"/>
          <w:szCs w:val="28"/>
          <w14:textFill>
            <w14:solidFill>
              <w14:schemeClr w14:val="tx1"/>
            </w14:solidFill>
          </w14:textFill>
        </w:rPr>
        <w:t xml:space="preserve">付款方式</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付款方式：见供应商须知前附表。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74" w:name="_Toc152042308"/>
      <w:r/>
      <w:bookmarkStart w:id="75" w:name="_Toc179632549"/>
      <w:r/>
      <w:bookmarkStart w:id="76" w:name="_Toc246996921"/>
      <w:r/>
      <w:bookmarkStart w:id="77" w:name="_Toc343525508"/>
      <w:r/>
      <w:bookmarkStart w:id="78" w:name="_Toc247085692"/>
      <w:r/>
      <w:bookmarkStart w:id="79" w:name="_Toc246996178"/>
      <w:r/>
      <w:bookmarkStart w:id="80" w:name="_Toc152045532"/>
      <w:r/>
      <w:bookmarkStart w:id="81" w:name="_Toc144974500"/>
      <w:r/>
      <w:bookmarkStart w:id="82" w:name="_Toc383438595"/>
      <w:r/>
      <w:bookmarkStart w:id="83" w:name="_Toc426469874"/>
      <w:r>
        <w:rPr>
          <w:rFonts w:ascii="楷体" w:hAnsi="楷体" w:eastAsia="楷体"/>
          <w:b/>
          <w:color w:val="000000" w:themeColor="text1"/>
          <w:sz w:val="28"/>
          <w:szCs w:val="28"/>
          <w14:textFill>
            <w14:solidFill>
              <w14:schemeClr w14:val="tx1"/>
            </w14:solidFill>
          </w14:textFill>
        </w:rPr>
        <w:t xml:space="preserve">1.3 </w:t>
      </w:r>
      <w:bookmarkEnd w:id="74"/>
      <w:r/>
      <w:bookmarkEnd w:id="75"/>
      <w:r/>
      <w:bookmarkEnd w:id="76"/>
      <w:r/>
      <w:bookmarkEnd w:id="77"/>
      <w:r/>
      <w:bookmarkEnd w:id="78"/>
      <w:r/>
      <w:bookmarkEnd w:id="79"/>
      <w:r/>
      <w:bookmarkEnd w:id="80"/>
      <w:r/>
      <w:bookmarkEnd w:id="81"/>
      <w:r/>
      <w:bookmarkEnd w:id="82"/>
      <w:r>
        <w:rPr>
          <w:rFonts w:hint="eastAsia" w:ascii="楷体" w:hAnsi="楷体" w:eastAsia="楷体"/>
          <w:b/>
          <w:color w:val="000000" w:themeColor="text1"/>
          <w:sz w:val="28"/>
          <w:szCs w:val="28"/>
          <w14:textFill>
            <w14:solidFill>
              <w14:schemeClr w14:val="tx1"/>
            </w14:solidFill>
          </w14:textFill>
        </w:rPr>
        <w:t xml:space="preserve">采购范围</w:t>
      </w:r>
      <w:bookmarkEnd w:id="83"/>
      <w:r>
        <w:rPr>
          <w:rFonts w:hint="eastAsia" w:ascii="楷体" w:hAnsi="楷体" w:eastAsia="楷体"/>
          <w:b/>
          <w:color w:val="000000" w:themeColor="text1"/>
          <w:sz w:val="28"/>
          <w:szCs w:val="28"/>
          <w14:textFill>
            <w14:solidFill>
              <w14:schemeClr w14:val="tx1"/>
            </w14:solidFill>
          </w14:textFill>
        </w:rPr>
        <w:t xml:space="preserve">与合同履行期限</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 </w:t>
      </w:r>
      <w:r>
        <w:rPr>
          <w:rFonts w:hint="eastAsia" w:ascii="宋体" w:hAnsi="宋体" w:cs="宋体"/>
          <w:color w:val="000000" w:themeColor="text1"/>
          <w:sz w:val="28"/>
          <w:szCs w:val="28"/>
          <w14:textFill>
            <w14:solidFill>
              <w14:schemeClr w14:val="tx1"/>
            </w14:solidFill>
          </w14:textFill>
        </w:rPr>
        <w:t xml:space="preserve">采购范围：见供应商须知前附表。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 </w:t>
      </w:r>
      <w:r>
        <w:rPr>
          <w:rFonts w:hint="eastAsia" w:ascii="宋体" w:hAnsi="宋体" w:cs="宋体"/>
          <w:color w:val="000000" w:themeColor="text1"/>
          <w:sz w:val="28"/>
          <w:szCs w:val="28"/>
          <w14:textFill>
            <w14:solidFill>
              <w14:schemeClr w14:val="tx1"/>
            </w14:solidFill>
          </w14:textFill>
        </w:rPr>
        <w:t xml:space="preserve">合同履行期限：见供应商须知前附表。</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84" w:name="_Toc247085693"/>
      <w:r/>
      <w:bookmarkStart w:id="85" w:name="_Toc144974502"/>
      <w:r/>
      <w:bookmarkStart w:id="86" w:name="_Toc246996179"/>
      <w:r/>
      <w:bookmarkStart w:id="87" w:name="_Toc152045534"/>
      <w:r/>
      <w:bookmarkStart w:id="88" w:name="_Toc383438596"/>
      <w:r/>
      <w:bookmarkStart w:id="89" w:name="_Toc246996922"/>
      <w:r/>
      <w:bookmarkStart w:id="90" w:name="_Toc426469875"/>
      <w:r/>
      <w:bookmarkStart w:id="91" w:name="_Toc343525509"/>
      <w:r/>
      <w:bookmarkStart w:id="92" w:name="_Toc179632551"/>
      <w:r/>
      <w:bookmarkStart w:id="93" w:name="_Toc152042310"/>
      <w:r>
        <w:rPr>
          <w:rFonts w:ascii="楷体" w:hAnsi="楷体" w:eastAsia="楷体"/>
          <w:b/>
          <w:color w:val="000000" w:themeColor="text1"/>
          <w:sz w:val="28"/>
          <w:szCs w:val="28"/>
          <w14:textFill>
            <w14:solidFill>
              <w14:schemeClr w14:val="tx1"/>
            </w14:solidFill>
          </w14:textFill>
        </w:rPr>
        <w:t xml:space="preserve">1.4 </w:t>
      </w:r>
      <w:r>
        <w:rPr>
          <w:rFonts w:hint="eastAsia" w:ascii="楷体" w:hAnsi="楷体" w:eastAsia="楷体"/>
          <w:b/>
          <w:color w:val="000000" w:themeColor="text1"/>
          <w:sz w:val="28"/>
          <w:szCs w:val="28"/>
          <w14:textFill>
            <w14:solidFill>
              <w14:schemeClr w14:val="tx1"/>
            </w14:solidFill>
          </w14:textFill>
        </w:rPr>
        <w:t xml:space="preserve">供应商资格要求</w:t>
      </w:r>
      <w:bookmarkEnd w:id="84"/>
      <w:r/>
      <w:bookmarkEnd w:id="85"/>
      <w:r/>
      <w:bookmarkEnd w:id="86"/>
      <w:r/>
      <w:bookmarkEnd w:id="87"/>
      <w:r/>
      <w:bookmarkEnd w:id="88"/>
      <w:r/>
      <w:bookmarkEnd w:id="89"/>
      <w:r/>
      <w:bookmarkEnd w:id="90"/>
      <w:r/>
      <w:bookmarkEnd w:id="91"/>
      <w:r/>
      <w:bookmarkEnd w:id="92"/>
      <w:r/>
      <w:bookmarkEnd w:id="93"/>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1.4.1 </w:t>
      </w:r>
      <w:r>
        <w:rPr>
          <w:rFonts w:hint="eastAsia" w:ascii="宋体" w:hAnsi="宋体" w:cs="宋体"/>
          <w:color w:val="000000" w:themeColor="text1"/>
          <w:sz w:val="28"/>
          <w:szCs w:val="28"/>
          <w14:textFill>
            <w14:solidFill>
              <w14:schemeClr w14:val="tx1"/>
            </w14:solidFill>
          </w14:textFill>
        </w:rPr>
        <w:t xml:space="preserve">供应商参加政府采购活动应当具备下列条件：</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）具有独立承担民事责任的能力；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）具有良好的商业信誉和健全的财务会计制度；</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）具有履行合同所必需的设备和专业技术能力；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）有依法缴纳税收和社会保障资金的良好记录；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）参加政府采购活动前三年内，在经营活动中没有重大违法记录；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rPr>
          <w:rFonts w:hint="eastAsia" w:ascii="宋体" w:hAnsi="宋体" w:cs="宋体"/>
          <w:color w:val="000000" w:themeColor="text1"/>
          <w:sz w:val="28"/>
          <w:szCs w:val="28"/>
          <w14:textFill>
            <w14:solidFill>
              <w14:schemeClr w14:val="tx1"/>
            </w14:solidFill>
          </w14:textFill>
        </w:rPr>
        <w:t xml:space="preserve">根据采购项目特殊要求，要求供应商具备的特定条件：见供应商须知前附表。</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1.4.3</w:t>
      </w:r>
      <w:r>
        <w:rPr>
          <w:rFonts w:hint="eastAsia" w:ascii="宋体" w:hAnsi="宋体" w:cs="宋体"/>
          <w:color w:val="000000" w:themeColor="text1"/>
          <w:sz w:val="28"/>
          <w:szCs w:val="28"/>
          <w14:textFill>
            <w14:solidFill>
              <w14:schemeClr w14:val="tx1"/>
            </w14:solidFill>
          </w14:textFill>
        </w:rPr>
        <w:t xml:space="preserve">供应商不得存在下列情形之一：</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l</w:t>
      </w:r>
      <w:r>
        <w:rPr>
          <w:rFonts w:hint="eastAsia" w:ascii="宋体" w:hAnsi="宋体" w:cs="宋体"/>
          <w:color w:val="000000" w:themeColor="text1"/>
          <w:sz w:val="28"/>
          <w:szCs w:val="28"/>
          <w14:textFill>
            <w14:solidFill>
              <w14:schemeClr w14:val="tx1"/>
            </w14:solidFill>
          </w14:textFill>
        </w:rPr>
        <w:t xml:space="preserve">）与招标人或采购代理机构存在隶属关系或者其他利害关系；</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）为采购项目提供了整体设计、规范编制或者项目管理、监理、检测等服务；</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）单位负责人为同一人或者存在直接控股、管理关系的不同供应商，参加同一合同项下的政府采购活动。</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94" w:name="_Toc144974503"/>
      <w:r/>
      <w:bookmarkStart w:id="95" w:name="_Toc152042311"/>
      <w:r/>
      <w:bookmarkStart w:id="96" w:name="_Toc246996923"/>
      <w:r/>
      <w:bookmarkStart w:id="97" w:name="_Toc383438597"/>
      <w:r/>
      <w:bookmarkStart w:id="98" w:name="_Toc426469876"/>
      <w:r/>
      <w:bookmarkStart w:id="99" w:name="_Toc343525510"/>
      <w:r/>
      <w:bookmarkStart w:id="100" w:name="_Toc247085694"/>
      <w:r/>
      <w:bookmarkStart w:id="101" w:name="_Toc179632552"/>
      <w:r/>
      <w:bookmarkStart w:id="102" w:name="_Toc246996180"/>
      <w:r/>
      <w:bookmarkStart w:id="103" w:name="_Toc152045535"/>
      <w:r>
        <w:rPr>
          <w:rFonts w:ascii="楷体" w:hAnsi="楷体" w:eastAsia="楷体"/>
          <w:b/>
          <w:color w:val="000000" w:themeColor="text1"/>
          <w:sz w:val="28"/>
          <w:szCs w:val="28"/>
          <w14:textFill>
            <w14:solidFill>
              <w14:schemeClr w14:val="tx1"/>
            </w14:solidFill>
          </w14:textFill>
        </w:rPr>
        <w:t xml:space="preserve">1.5</w:t>
      </w:r>
      <w:r>
        <w:rPr>
          <w:rFonts w:hint="eastAsia" w:ascii="楷体" w:hAnsi="楷体" w:eastAsia="楷体" w:cs="宋体"/>
          <w:b/>
          <w:color w:val="000000" w:themeColor="text1"/>
          <w:sz w:val="28"/>
          <w:szCs w:val="28"/>
          <w14:textFill>
            <w14:solidFill>
              <w14:schemeClr w14:val="tx1"/>
            </w14:solidFill>
          </w14:textFill>
        </w:rPr>
        <w:t xml:space="preserve">费用承担</w:t>
      </w:r>
      <w:bookmarkEnd w:id="94"/>
      <w:r/>
      <w:bookmarkEnd w:id="95"/>
      <w:r/>
      <w:bookmarkEnd w:id="96"/>
      <w:r/>
      <w:bookmarkEnd w:id="97"/>
      <w:r/>
      <w:bookmarkEnd w:id="98"/>
      <w:r/>
      <w:bookmarkEnd w:id="99"/>
      <w:r/>
      <w:bookmarkEnd w:id="100"/>
      <w:r/>
      <w:bookmarkEnd w:id="101"/>
      <w:r/>
      <w:bookmarkEnd w:id="102"/>
      <w:r/>
      <w:bookmarkEnd w:id="103"/>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无论采购结果如何，供应商为准备和参加投标活动发生的费用自理。</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04" w:name="_Toc144974505"/>
      <w:r/>
      <w:bookmarkStart w:id="105" w:name="_Toc247085696"/>
      <w:r/>
      <w:bookmarkStart w:id="106" w:name="_Toc246996182"/>
      <w:r/>
      <w:bookmarkStart w:id="107" w:name="_Toc179632554"/>
      <w:r/>
      <w:bookmarkStart w:id="108" w:name="_Toc383438599"/>
      <w:r/>
      <w:bookmarkStart w:id="109" w:name="_Toc246996925"/>
      <w:r/>
      <w:bookmarkStart w:id="110" w:name="_Toc152042313"/>
      <w:r/>
      <w:bookmarkStart w:id="111" w:name="_Toc426469878"/>
      <w:r/>
      <w:bookmarkStart w:id="112" w:name="_Toc343525512"/>
      <w:r/>
      <w:bookmarkStart w:id="113" w:name="_Toc152045537"/>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6</w:t>
      </w:r>
      <w:r>
        <w:rPr>
          <w:rFonts w:hint="eastAsia" w:ascii="楷体" w:hAnsi="楷体" w:eastAsia="楷体" w:cs="宋体"/>
          <w:b/>
          <w:color w:val="000000" w:themeColor="text1"/>
          <w:sz w:val="28"/>
          <w:szCs w:val="28"/>
          <w14:textFill>
            <w14:solidFill>
              <w14:schemeClr w14:val="tx1"/>
            </w14:solidFill>
          </w14:textFill>
        </w:rPr>
        <w:t xml:space="preserve">语言</w:t>
      </w:r>
      <w:bookmarkEnd w:id="104"/>
      <w:r>
        <w:rPr>
          <w:rFonts w:hint="eastAsia" w:ascii="楷体" w:hAnsi="楷体" w:eastAsia="楷体" w:cs="宋体"/>
          <w:b/>
          <w:color w:val="000000" w:themeColor="text1"/>
          <w:sz w:val="28"/>
          <w:szCs w:val="28"/>
          <w14:textFill>
            <w14:solidFill>
              <w14:schemeClr w14:val="tx1"/>
            </w14:solidFill>
          </w14:textFill>
        </w:rPr>
        <w:t xml:space="preserve">文字</w:t>
      </w:r>
      <w:bookmarkEnd w:id="105"/>
      <w:r/>
      <w:bookmarkEnd w:id="106"/>
      <w:r/>
      <w:bookmarkEnd w:id="107"/>
      <w:r/>
      <w:bookmarkEnd w:id="108"/>
      <w:r/>
      <w:bookmarkEnd w:id="109"/>
      <w:r/>
      <w:bookmarkEnd w:id="110"/>
      <w:r/>
      <w:bookmarkEnd w:id="111"/>
      <w:r/>
      <w:bookmarkEnd w:id="112"/>
      <w:r/>
      <w:bookmarkEnd w:id="113"/>
      <w:r/>
      <w:r/>
    </w:p>
    <w:p>
      <w:pPr>
        <w:ind w:firstLine="560"/>
        <w:spacing w:line="490" w:lineRule="exact"/>
        <w:rPr>
          <w:rFonts w:ascii="宋体"/>
          <w:color w:val="000000" w:themeColor="text1"/>
          <w:sz w:val="28"/>
          <w:szCs w:val="28"/>
          <w14:textFill>
            <w14:solidFill>
              <w14:schemeClr w14:val="tx1"/>
            </w14:solidFill>
          </w14:textFill>
        </w:rPr>
      </w:pPr>
      <w:r/>
      <w:bookmarkStart w:id="114" w:name="_Toc246996926"/>
      <w:r/>
      <w:bookmarkStart w:id="115" w:name="_Toc247085697"/>
      <w:r/>
      <w:bookmarkStart w:id="116" w:name="_Toc152042314"/>
      <w:r/>
      <w:bookmarkStart w:id="117" w:name="_Toc144974506"/>
      <w:r/>
      <w:bookmarkStart w:id="118" w:name="_Toc179632555"/>
      <w:r/>
      <w:bookmarkStart w:id="119" w:name="_Toc246996183"/>
      <w:r/>
      <w:bookmarkStart w:id="120" w:name="_Toc152045538"/>
      <w:r>
        <w:rPr>
          <w:rFonts w:hint="eastAsia" w:ascii="宋体" w:hAnsi="宋体" w:cs="宋体"/>
          <w:color w:val="000000" w:themeColor="text1"/>
          <w:sz w:val="28"/>
          <w:szCs w:val="28"/>
          <w14:textFill>
            <w14:solidFill>
              <w14:schemeClr w14:val="tx1"/>
            </w14:solidFill>
          </w14:textFill>
        </w:rPr>
        <w:t xml:space="preserve">招投标文件使用的语言文字为中文。专用术语使用外文的，应附有中文注释。</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21" w:name="_Toc383438600"/>
      <w:r/>
      <w:bookmarkStart w:id="122" w:name="_Toc343525513"/>
      <w:r/>
      <w:bookmarkStart w:id="123" w:name="_Toc426469879"/>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7</w:t>
      </w:r>
      <w:r>
        <w:rPr>
          <w:rFonts w:ascii="楷体" w:hAnsi="楷体" w:eastAsia="楷体"/>
          <w:b/>
          <w:color w:val="000000" w:themeColor="text1"/>
          <w:sz w:val="28"/>
          <w:szCs w:val="28"/>
          <w14:textFill>
            <w14:solidFill>
              <w14:schemeClr w14:val="tx1"/>
            </w14:solidFill>
          </w14:textFill>
        </w:rPr>
        <w:t xml:space="preserve"> </w:t>
      </w:r>
      <w:r>
        <w:rPr>
          <w:rFonts w:hint="eastAsia" w:ascii="楷体" w:hAnsi="楷体" w:eastAsia="楷体" w:cs="宋体"/>
          <w:b/>
          <w:color w:val="000000" w:themeColor="text1"/>
          <w:sz w:val="28"/>
          <w:szCs w:val="28"/>
          <w14:textFill>
            <w14:solidFill>
              <w14:schemeClr w14:val="tx1"/>
            </w14:solidFill>
          </w14:textFill>
        </w:rPr>
        <w:t xml:space="preserve">计量单位</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所有计量均采用中华人民共和国法定计量单位。</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24" w:name="_Toc426469881"/>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8</w:t>
      </w:r>
      <w:r>
        <w:rPr>
          <w:rFonts w:hint="eastAsia" w:ascii="楷体" w:hAnsi="楷体" w:eastAsia="楷体" w:cs="宋体"/>
          <w:b/>
          <w:color w:val="000000" w:themeColor="text1"/>
          <w:sz w:val="28"/>
          <w:szCs w:val="28"/>
          <w14:textFill>
            <w14:solidFill>
              <w14:schemeClr w14:val="tx1"/>
            </w14:solidFill>
          </w14:textFill>
        </w:rPr>
        <w:t xml:space="preserve">偏离</w:t>
      </w:r>
      <w:bookmarkEnd w:id="124"/>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偏离的具体要求见供应商须知前附表。</w:t>
      </w:r>
      <w:r/>
    </w:p>
    <w:p>
      <w:pPr>
        <w:spacing w:line="490" w:lineRule="exact"/>
        <w:rPr>
          <w:rFonts w:hint="eastAsia" w:ascii="黑体" w:hAnsi="黑体" w:eastAsia="黑体"/>
          <w:color w:val="000000" w:themeColor="text1"/>
          <w:sz w:val="32"/>
          <w:szCs w:val="32"/>
          <w14:textFill>
            <w14:solidFill>
              <w14:schemeClr w14:val="tx1"/>
            </w14:solidFill>
          </w14:textFill>
        </w:rPr>
      </w:pPr>
      <w:r/>
      <w:bookmarkStart w:id="125" w:name="_Toc343525517"/>
      <w:r/>
      <w:bookmarkStart w:id="126" w:name="_Toc383438604"/>
      <w:r/>
      <w:bookmarkStart w:id="127" w:name="_Toc426469882"/>
      <w:r>
        <w:rPr>
          <w:rFonts w:ascii="黑体" w:hAnsi="黑体" w:eastAsia="黑体"/>
          <w:color w:val="000000" w:themeColor="text1"/>
          <w:sz w:val="32"/>
          <w:szCs w:val="32"/>
          <w14:textFill>
            <w14:solidFill>
              <w14:schemeClr w14:val="tx1"/>
            </w14:solidFill>
          </w14:textFill>
        </w:rPr>
        <w:t xml:space="preserve">2. </w:t>
      </w:r>
      <w:r>
        <w:rPr>
          <w:rFonts w:hint="eastAsia" w:ascii="黑体" w:hAnsi="黑体" w:eastAsia="黑体" w:cs="宋体"/>
          <w:color w:val="000000" w:themeColor="text1"/>
          <w:sz w:val="32"/>
          <w:szCs w:val="32"/>
          <w14:textFill>
            <w14:solidFill>
              <w14:schemeClr w14:val="tx1"/>
            </w14:solidFill>
          </w14:textFill>
        </w:rPr>
        <w:t xml:space="preserve">招标文件</w:t>
      </w:r>
      <w:bookmarkEnd w:id="125"/>
      <w:r/>
      <w:bookmarkEnd w:id="126"/>
      <w:r/>
      <w:bookmarkEnd w:id="127"/>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28" w:name="_Toc343525518"/>
      <w:r/>
      <w:bookmarkStart w:id="129" w:name="_Toc246996931"/>
      <w:r/>
      <w:bookmarkStart w:id="130" w:name="_Toc152045543"/>
      <w:r/>
      <w:bookmarkStart w:id="131" w:name="_Toc144974511"/>
      <w:r/>
      <w:bookmarkStart w:id="132" w:name="_Toc247085702"/>
      <w:r/>
      <w:bookmarkStart w:id="133" w:name="_Toc179632561"/>
      <w:r/>
      <w:bookmarkStart w:id="134" w:name="_Toc152042319"/>
      <w:r/>
      <w:bookmarkStart w:id="135" w:name="_Toc383438605"/>
      <w:r/>
      <w:bookmarkStart w:id="136" w:name="_Toc246996188"/>
      <w:r/>
      <w:bookmarkStart w:id="137" w:name="_Toc426469883"/>
      <w:r>
        <w:rPr>
          <w:rFonts w:ascii="楷体" w:hAnsi="楷体" w:eastAsia="楷体"/>
          <w:b/>
          <w:color w:val="000000" w:themeColor="text1"/>
          <w:sz w:val="28"/>
          <w:szCs w:val="28"/>
          <w14:textFill>
            <w14:solidFill>
              <w14:schemeClr w14:val="tx1"/>
            </w14:solidFill>
          </w14:textFill>
        </w:rPr>
        <w:t xml:space="preserve">2.1 </w:t>
      </w:r>
      <w:r>
        <w:rPr>
          <w:rFonts w:hint="eastAsia" w:ascii="楷体" w:hAnsi="楷体" w:eastAsia="楷体" w:cs="宋体"/>
          <w:b/>
          <w:color w:val="000000" w:themeColor="text1"/>
          <w:sz w:val="28"/>
          <w:szCs w:val="28"/>
          <w14:textFill>
            <w14:solidFill>
              <w14:schemeClr w14:val="tx1"/>
            </w14:solidFill>
          </w14:textFill>
        </w:rPr>
        <w:t xml:space="preserve">招标文件的组成</w:t>
      </w:r>
      <w:bookmarkEnd w:id="128"/>
      <w:r/>
      <w:bookmarkEnd w:id="129"/>
      <w:r/>
      <w:bookmarkEnd w:id="130"/>
      <w:r/>
      <w:bookmarkEnd w:id="131"/>
      <w:r/>
      <w:bookmarkEnd w:id="132"/>
      <w:r/>
      <w:bookmarkEnd w:id="133"/>
      <w:r/>
      <w:bookmarkEnd w:id="134"/>
      <w:r/>
      <w:bookmarkEnd w:id="135"/>
      <w:r/>
      <w:bookmarkEnd w:id="136"/>
      <w:r/>
      <w:bookmarkEnd w:id="137"/>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2.1.1 </w:t>
      </w:r>
      <w:r>
        <w:rPr>
          <w:rFonts w:hint="eastAsia" w:ascii="宋体" w:hAnsi="宋体" w:cs="宋体"/>
          <w:color w:val="000000" w:themeColor="text1"/>
          <w:sz w:val="28"/>
          <w:szCs w:val="28"/>
          <w14:textFill>
            <w14:solidFill>
              <w14:schemeClr w14:val="tx1"/>
            </w14:solidFill>
          </w14:textFill>
        </w:rPr>
        <w:t xml:space="preserve">本招标文件包括：</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）招标公告；</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）供应商须知；</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）评标办法；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）合同条款及格式；</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采购需求</w:t>
      </w: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）供应商须知前附表规定的构成招标文件的其他材料。</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2.1.2</w:t>
      </w:r>
      <w:r>
        <w:rPr>
          <w:rFonts w:hint="eastAsia" w:ascii="宋体" w:hAnsi="宋体" w:cs="宋体"/>
          <w:color w:val="000000" w:themeColor="text1"/>
          <w:sz w:val="28"/>
          <w:szCs w:val="28"/>
          <w14:textFill>
            <w14:solidFill>
              <w14:schemeClr w14:val="tx1"/>
            </w14:solidFill>
          </w14:textFill>
        </w:rPr>
        <w:t xml:space="preserve">根据本章第</w:t>
      </w:r>
      <w:r>
        <w:rPr>
          <w:rFonts w:ascii="宋体" w:hAnsi="宋体"/>
          <w:color w:val="000000" w:themeColor="text1"/>
          <w:sz w:val="28"/>
          <w:szCs w:val="28"/>
          <w14:textFill>
            <w14:solidFill>
              <w14:schemeClr w14:val="tx1"/>
            </w14:solidFill>
          </w14:textFill>
        </w:rPr>
        <w:t xml:space="preserve">2.2</w:t>
      </w:r>
      <w:r>
        <w:rPr>
          <w:rFonts w:hint="eastAsia" w:ascii="宋体" w:hAnsi="宋体" w:cs="宋体"/>
          <w:color w:val="000000" w:themeColor="text1"/>
          <w:sz w:val="28"/>
          <w:szCs w:val="28"/>
          <w14:textFill>
            <w14:solidFill>
              <w14:schemeClr w14:val="tx1"/>
            </w14:solidFill>
          </w14:textFill>
        </w:rPr>
        <w:t xml:space="preserve">款和第</w:t>
      </w:r>
      <w:r>
        <w:rPr>
          <w:rFonts w:ascii="宋体" w:hAnsi="宋体"/>
          <w:color w:val="000000" w:themeColor="text1"/>
          <w:sz w:val="28"/>
          <w:szCs w:val="28"/>
          <w14:textFill>
            <w14:solidFill>
              <w14:schemeClr w14:val="tx1"/>
            </w14:solidFill>
          </w14:textFill>
        </w:rPr>
        <w:t xml:space="preserve">2.3</w:t>
      </w:r>
      <w:r>
        <w:rPr>
          <w:rFonts w:hint="eastAsia" w:ascii="宋体" w:hAnsi="宋体" w:cs="宋体"/>
          <w:color w:val="000000" w:themeColor="text1"/>
          <w:sz w:val="28"/>
          <w:szCs w:val="28"/>
          <w14:textFill>
            <w14:solidFill>
              <w14:schemeClr w14:val="tx1"/>
            </w14:solidFill>
          </w14:textFill>
        </w:rPr>
        <w:t xml:space="preserve">款对招标文件所作的澄清、修改，构成招标文件的组成部分</w:t>
      </w:r>
      <w:r>
        <w:rPr>
          <w:rFonts w:hint="eastAsia" w:ascii="宋体" w:hAnsi="宋体"/>
          <w:color w:val="000000" w:themeColor="text1"/>
          <w:sz w:val="28"/>
          <w:szCs w:val="28"/>
          <w14:textFill>
            <w14:solidFill>
              <w14:schemeClr w14:val="tx1"/>
            </w14:solidFill>
          </w14:textFill>
        </w:rPr>
        <w:t xml:space="preserve">。</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38" w:name="_Toc383438606"/>
      <w:r/>
      <w:bookmarkStart w:id="139" w:name="_Toc246996189"/>
      <w:r/>
      <w:bookmarkStart w:id="140" w:name="_Toc343525519"/>
      <w:r/>
      <w:bookmarkStart w:id="141" w:name="_Toc179632562"/>
      <w:r/>
      <w:bookmarkStart w:id="142" w:name="_Toc426469884"/>
      <w:r/>
      <w:bookmarkStart w:id="143" w:name="_Toc246996932"/>
      <w:r/>
      <w:bookmarkStart w:id="144" w:name="_Toc247085703"/>
      <w:r/>
      <w:bookmarkStart w:id="145" w:name="_Toc144974512"/>
      <w:r/>
      <w:bookmarkStart w:id="146" w:name="_Toc152042320"/>
      <w:r/>
      <w:bookmarkStart w:id="147" w:name="_Toc152045544"/>
      <w:r>
        <w:rPr>
          <w:rFonts w:ascii="楷体" w:hAnsi="楷体" w:eastAsia="楷体"/>
          <w:b/>
          <w:color w:val="000000" w:themeColor="text1"/>
          <w:sz w:val="28"/>
          <w:szCs w:val="28"/>
          <w14:textFill>
            <w14:solidFill>
              <w14:schemeClr w14:val="tx1"/>
            </w14:solidFill>
          </w14:textFill>
        </w:rPr>
        <w:t xml:space="preserve">2.2 </w:t>
      </w:r>
      <w:r>
        <w:rPr>
          <w:rFonts w:hint="eastAsia" w:ascii="楷体" w:hAnsi="楷体" w:eastAsia="楷体" w:cs="宋体"/>
          <w:b/>
          <w:color w:val="000000" w:themeColor="text1"/>
          <w:sz w:val="28"/>
          <w:szCs w:val="28"/>
          <w14:textFill>
            <w14:solidFill>
              <w14:schemeClr w14:val="tx1"/>
            </w14:solidFill>
          </w14:textFill>
        </w:rPr>
        <w:t xml:space="preserve">招标文件的澄清</w:t>
      </w:r>
      <w:bookmarkEnd w:id="138"/>
      <w:r/>
      <w:bookmarkEnd w:id="139"/>
      <w:r/>
      <w:bookmarkEnd w:id="140"/>
      <w:r/>
      <w:bookmarkEnd w:id="141"/>
      <w:r/>
      <w:bookmarkEnd w:id="142"/>
      <w:r/>
      <w:bookmarkEnd w:id="143"/>
      <w:r/>
      <w:bookmarkEnd w:id="144"/>
      <w:r/>
      <w:bookmarkEnd w:id="145"/>
      <w:r/>
      <w:bookmarkEnd w:id="146"/>
      <w:r/>
      <w:bookmarkEnd w:id="147"/>
      <w:r>
        <w:rPr>
          <w:rFonts w:ascii="楷体" w:hAnsi="楷体" w:eastAsia="楷体"/>
          <w:b/>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招标文件的澄清将在投标截止时间</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天前在原公告信息发布媒体公开发布</w:t>
      </w:r>
      <w:r>
        <w:rPr>
          <w:rFonts w:asci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但不指明问题的来源。如果澄清发布的时间距投标截止时间不足</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天，并且澄清内容影响投标文件编制的，将相应延长投标截止时间。</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48" w:name="_Toc246996190"/>
      <w:r/>
      <w:bookmarkStart w:id="149" w:name="_Toc247085704"/>
      <w:r/>
      <w:bookmarkStart w:id="150" w:name="_Toc383438607"/>
      <w:r/>
      <w:bookmarkStart w:id="151" w:name="_Toc144974513"/>
      <w:r/>
      <w:bookmarkStart w:id="152" w:name="_Toc152045545"/>
      <w:r/>
      <w:bookmarkStart w:id="153" w:name="_Toc343525520"/>
      <w:r/>
      <w:bookmarkStart w:id="154" w:name="_Toc426469885"/>
      <w:r/>
      <w:bookmarkStart w:id="155" w:name="_Toc179632563"/>
      <w:r/>
      <w:bookmarkStart w:id="156" w:name="_Toc152042321"/>
      <w:r/>
      <w:bookmarkStart w:id="157" w:name="_Toc246996933"/>
      <w:r>
        <w:rPr>
          <w:rFonts w:ascii="楷体" w:hAnsi="楷体" w:eastAsia="楷体"/>
          <w:b/>
          <w:color w:val="000000" w:themeColor="text1"/>
          <w:sz w:val="28"/>
          <w:szCs w:val="28"/>
          <w14:textFill>
            <w14:solidFill>
              <w14:schemeClr w14:val="tx1"/>
            </w14:solidFill>
          </w14:textFill>
        </w:rPr>
        <w:t xml:space="preserve">2.3 </w:t>
      </w:r>
      <w:r>
        <w:rPr>
          <w:rFonts w:hint="eastAsia" w:ascii="楷体" w:hAnsi="楷体" w:eastAsia="楷体" w:cs="宋体"/>
          <w:b/>
          <w:color w:val="000000" w:themeColor="text1"/>
          <w:sz w:val="28"/>
          <w:szCs w:val="28"/>
          <w14:textFill>
            <w14:solidFill>
              <w14:schemeClr w14:val="tx1"/>
            </w14:solidFill>
          </w14:textFill>
        </w:rPr>
        <w:t xml:space="preserve">招标文件的修改</w:t>
      </w:r>
      <w:bookmarkEnd w:id="148"/>
      <w:r/>
      <w:bookmarkEnd w:id="149"/>
      <w:r/>
      <w:bookmarkEnd w:id="150"/>
      <w:r/>
      <w:bookmarkEnd w:id="151"/>
      <w:r/>
      <w:bookmarkEnd w:id="152"/>
      <w:r/>
      <w:bookmarkEnd w:id="153"/>
      <w:r/>
      <w:bookmarkEnd w:id="154"/>
      <w:r/>
      <w:bookmarkEnd w:id="155"/>
      <w:r/>
      <w:bookmarkEnd w:id="156"/>
      <w:r/>
      <w:bookmarkEnd w:id="157"/>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天，并且修改内容影响投标文件编制的，将相应延长投标截止时间。</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2.4招标文件的重新发布</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招标文件的澄清或修改涉及到申请人的资格条件、评标办法、采购需求等实质性内容时，将重新发布招标公告。</w:t>
      </w:r>
      <w:r/>
    </w:p>
    <w:p>
      <w:pPr>
        <w:spacing w:line="490" w:lineRule="exact"/>
        <w:rPr>
          <w:rFonts w:hint="eastAsia" w:ascii="黑体" w:hAnsi="黑体" w:eastAsia="黑体"/>
          <w:b/>
          <w:color w:val="000000" w:themeColor="text1"/>
          <w:sz w:val="32"/>
          <w:szCs w:val="32"/>
          <w14:textFill>
            <w14:solidFill>
              <w14:schemeClr w14:val="tx1"/>
            </w14:solidFill>
          </w14:textFill>
        </w:rPr>
      </w:pPr>
      <w:r/>
      <w:bookmarkStart w:id="158" w:name="_Toc246996191"/>
      <w:r/>
      <w:bookmarkStart w:id="159" w:name="_Toc179632564"/>
      <w:r/>
      <w:bookmarkStart w:id="160" w:name="_Toc152042322"/>
      <w:r/>
      <w:bookmarkStart w:id="161" w:name="_Toc383438609"/>
      <w:r/>
      <w:bookmarkStart w:id="162" w:name="_Toc247085705"/>
      <w:r/>
      <w:bookmarkStart w:id="163" w:name="_Toc144974514"/>
      <w:r/>
      <w:bookmarkStart w:id="164" w:name="_Toc343525522"/>
      <w:r/>
      <w:bookmarkStart w:id="165" w:name="_Toc152045546"/>
      <w:r/>
      <w:bookmarkStart w:id="166" w:name="_Toc246996934"/>
      <w:r/>
      <w:bookmarkStart w:id="167" w:name="_Toc426469887"/>
      <w:r>
        <w:rPr>
          <w:rFonts w:ascii="黑体" w:hAnsi="黑体" w:eastAsia="黑体"/>
          <w:b/>
          <w:color w:val="000000" w:themeColor="text1"/>
          <w:sz w:val="32"/>
          <w:szCs w:val="32"/>
          <w14:textFill>
            <w14:solidFill>
              <w14:schemeClr w14:val="tx1"/>
            </w14:solidFill>
          </w14:textFill>
        </w:rPr>
        <w:t xml:space="preserve">3. </w:t>
      </w:r>
      <w:r>
        <w:rPr>
          <w:rFonts w:hint="eastAsia" w:ascii="黑体" w:hAnsi="黑体" w:eastAsia="黑体" w:cs="宋体"/>
          <w:b/>
          <w:color w:val="000000" w:themeColor="text1"/>
          <w:sz w:val="32"/>
          <w:szCs w:val="32"/>
          <w14:textFill>
            <w14:solidFill>
              <w14:schemeClr w14:val="tx1"/>
            </w14:solidFill>
          </w14:textFill>
        </w:rPr>
        <w:t xml:space="preserve">投标</w:t>
      </w:r>
      <w:bookmarkEnd w:id="158"/>
      <w:r/>
      <w:bookmarkEnd w:id="159"/>
      <w:r/>
      <w:bookmarkEnd w:id="160"/>
      <w:r/>
      <w:bookmarkEnd w:id="161"/>
      <w:r/>
      <w:bookmarkEnd w:id="162"/>
      <w:r/>
      <w:bookmarkEnd w:id="163"/>
      <w:r/>
      <w:bookmarkEnd w:id="164"/>
      <w:r/>
      <w:bookmarkEnd w:id="165"/>
      <w:r/>
      <w:bookmarkEnd w:id="166"/>
      <w:r>
        <w:rPr>
          <w:rFonts w:hint="eastAsia" w:ascii="黑体" w:hAnsi="黑体" w:eastAsia="黑体" w:cs="宋体"/>
          <w:b/>
          <w:color w:val="000000" w:themeColor="text1"/>
          <w:sz w:val="32"/>
          <w:szCs w:val="32"/>
          <w14:textFill>
            <w14:solidFill>
              <w14:schemeClr w14:val="tx1"/>
            </w14:solidFill>
          </w14:textFill>
        </w:rPr>
        <w:t xml:space="preserve">文件</w:t>
      </w:r>
      <w:bookmarkEnd w:id="167"/>
      <w:r/>
      <w:r/>
    </w:p>
    <w:p>
      <w:pPr>
        <w:spacing w:line="490" w:lineRule="exact"/>
        <w:rPr>
          <w:rFonts w:hint="eastAsia" w:ascii="楷体" w:hAnsi="楷体" w:eastAsia="楷体" w:cs="宋体"/>
          <w:b/>
          <w:color w:val="000000" w:themeColor="text1"/>
          <w:sz w:val="28"/>
          <w:szCs w:val="28"/>
          <w14:textFill>
            <w14:solidFill>
              <w14:schemeClr w14:val="tx1"/>
            </w14:solidFill>
          </w14:textFill>
        </w:rPr>
      </w:pPr>
      <w:r/>
      <w:bookmarkStart w:id="168" w:name="_Toc179632565"/>
      <w:r/>
      <w:bookmarkStart w:id="169" w:name="_Toc152042323"/>
      <w:r/>
      <w:bookmarkStart w:id="170" w:name="_Toc246996935"/>
      <w:r/>
      <w:bookmarkStart w:id="171" w:name="_Toc343525523"/>
      <w:r/>
      <w:bookmarkStart w:id="172" w:name="_Toc383438610"/>
      <w:r/>
      <w:bookmarkStart w:id="173" w:name="_Toc144974515"/>
      <w:r/>
      <w:bookmarkStart w:id="174" w:name="_Toc247085706"/>
      <w:r/>
      <w:bookmarkStart w:id="175" w:name="_Toc152045547"/>
      <w:r/>
      <w:bookmarkStart w:id="176" w:name="_Toc246996192"/>
      <w:r/>
      <w:bookmarkStart w:id="177" w:name="_Toc426469888"/>
      <w:r>
        <w:rPr>
          <w:rFonts w:ascii="楷体" w:hAnsi="楷体" w:eastAsia="楷体"/>
          <w:b/>
          <w:color w:val="000000" w:themeColor="text1"/>
          <w:sz w:val="28"/>
          <w:szCs w:val="28"/>
          <w14:textFill>
            <w14:solidFill>
              <w14:schemeClr w14:val="tx1"/>
            </w14:solidFill>
          </w14:textFill>
        </w:rPr>
        <w:t xml:space="preserve">3</w:t>
      </w:r>
      <w:r>
        <w:rPr>
          <w:rFonts w:ascii="楷体" w:hAnsi="楷体" w:eastAsia="楷体" w:cs="宋体"/>
          <w:b/>
          <w:color w:val="000000" w:themeColor="text1"/>
          <w:sz w:val="28"/>
          <w:szCs w:val="28"/>
          <w14:textFill>
            <w14:solidFill>
              <w14:schemeClr w14:val="tx1"/>
            </w14:solidFill>
          </w14:textFill>
        </w:rPr>
        <w:t xml:space="preserve">.1</w:t>
      </w:r>
      <w:bookmarkEnd w:id="168"/>
      <w:r/>
      <w:bookmarkEnd w:id="169"/>
      <w:r/>
      <w:bookmarkEnd w:id="170"/>
      <w:r/>
      <w:bookmarkEnd w:id="171"/>
      <w:r/>
      <w:bookmarkEnd w:id="172"/>
      <w:r/>
      <w:bookmarkEnd w:id="173"/>
      <w:r/>
      <w:bookmarkEnd w:id="174"/>
      <w:r/>
      <w:bookmarkEnd w:id="175"/>
      <w:r/>
      <w:bookmarkEnd w:id="176"/>
      <w:r>
        <w:rPr>
          <w:rFonts w:hint="eastAsia" w:ascii="楷体" w:hAnsi="楷体" w:eastAsia="楷体" w:cs="宋体"/>
          <w:b/>
          <w:color w:val="000000" w:themeColor="text1"/>
          <w:sz w:val="28"/>
          <w:szCs w:val="28"/>
          <w14:textFill>
            <w14:solidFill>
              <w14:schemeClr w14:val="tx1"/>
            </w14:solidFill>
          </w14:textFill>
        </w:rPr>
        <w:t xml:space="preserve">投标文件的组成</w:t>
      </w:r>
      <w:bookmarkEnd w:id="177"/>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投标文件的组成：见供应商须知前附表。</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bookmarkStart w:id="178" w:name="_Toc367785004"/>
      <w:r/>
      <w:bookmarkStart w:id="179" w:name="_Toc426469889"/>
      <w:r>
        <w:rPr>
          <w:rFonts w:ascii="楷体" w:hAnsi="楷体" w:eastAsia="楷体" w:cs="宋体"/>
          <w:b/>
          <w:color w:val="000000" w:themeColor="text1"/>
          <w:sz w:val="28"/>
          <w:szCs w:val="28"/>
          <w14:textFill>
            <w14:solidFill>
              <w14:schemeClr w14:val="tx1"/>
            </w14:solidFill>
          </w14:textFill>
        </w:rPr>
        <w:t xml:space="preserve">3.2</w:t>
      </w:r>
      <w:bookmarkEnd w:id="178"/>
      <w:r>
        <w:rPr>
          <w:rFonts w:hint="eastAsia" w:ascii="楷体" w:hAnsi="楷体" w:eastAsia="楷体" w:cs="宋体"/>
          <w:b/>
          <w:color w:val="000000" w:themeColor="text1"/>
          <w:sz w:val="28"/>
          <w:szCs w:val="28"/>
          <w14:textFill>
            <w14:solidFill>
              <w14:schemeClr w14:val="tx1"/>
            </w14:solidFill>
          </w14:textFill>
        </w:rPr>
        <w:t xml:space="preserve">投标报价</w:t>
      </w:r>
      <w:bookmarkEnd w:id="179"/>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3.2.1</w:t>
      </w:r>
      <w:r>
        <w:rPr>
          <w:rFonts w:hint="eastAsia" w:ascii="宋体" w:hAnsi="宋体" w:cs="宋体"/>
          <w:color w:val="000000" w:themeColor="text1"/>
          <w:sz w:val="28"/>
          <w:szCs w:val="28"/>
          <w14:textFill>
            <w14:solidFill>
              <w14:schemeClr w14:val="tx1"/>
            </w14:solidFill>
          </w14:textFill>
        </w:rPr>
        <w:t xml:space="preserve">供应商应按招标文件规定的供货及服务要求、责任范围和合同条件，以人民币进行报价。</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3.2.2供应商在投标文件中只能有一个投标报价，且</w:t>
      </w:r>
      <w:r>
        <w:rPr>
          <w:rFonts w:hint="eastAsia" w:ascii="宋体" w:hAnsi="宋体" w:cs="宋体"/>
          <w:color w:val="000000" w:themeColor="text1"/>
          <w:sz w:val="28"/>
          <w:szCs w:val="28"/>
          <w14:textFill>
            <w14:solidFill>
              <w14:schemeClr w14:val="tx1"/>
            </w14:solidFill>
          </w14:textFill>
        </w:rPr>
        <w:t xml:space="preserve">不得超过招标公告中载明的最高限价。任何包含价格调整要求和条件的投标报价均将视为无效报价。</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80" w:name="_Toc343525525"/>
      <w:r/>
      <w:bookmarkStart w:id="181" w:name="_Toc152042325"/>
      <w:r/>
      <w:bookmarkStart w:id="182" w:name="_Toc246996194"/>
      <w:r/>
      <w:bookmarkStart w:id="183" w:name="_Toc144974517"/>
      <w:r/>
      <w:bookmarkStart w:id="184" w:name="_Toc426469890"/>
      <w:r/>
      <w:bookmarkStart w:id="185" w:name="_Toc179632567"/>
      <w:r/>
      <w:bookmarkStart w:id="186" w:name="_Toc152045549"/>
      <w:r/>
      <w:bookmarkStart w:id="187" w:name="_Toc383438612"/>
      <w:r/>
      <w:bookmarkStart w:id="188" w:name="_Toc247085708"/>
      <w:r/>
      <w:bookmarkStart w:id="189" w:name="_Toc246996937"/>
      <w:r>
        <w:rPr>
          <w:rFonts w:ascii="楷体" w:hAnsi="楷体" w:eastAsia="楷体"/>
          <w:b/>
          <w:color w:val="000000" w:themeColor="text1"/>
          <w:sz w:val="28"/>
          <w:szCs w:val="28"/>
          <w14:textFill>
            <w14:solidFill>
              <w14:schemeClr w14:val="tx1"/>
            </w14:solidFill>
          </w14:textFill>
        </w:rPr>
        <w:t xml:space="preserve">3.3</w:t>
      </w:r>
      <w:r>
        <w:rPr>
          <w:rFonts w:hint="eastAsia" w:ascii="楷体" w:hAnsi="楷体" w:eastAsia="楷体" w:cs="宋体"/>
          <w:b/>
          <w:color w:val="000000" w:themeColor="text1"/>
          <w:sz w:val="28"/>
          <w:szCs w:val="28"/>
          <w14:textFill>
            <w14:solidFill>
              <w14:schemeClr w14:val="tx1"/>
            </w14:solidFill>
          </w14:textFill>
        </w:rPr>
        <w:t xml:space="preserve">投标有效期</w:t>
      </w:r>
      <w:bookmarkEnd w:id="180"/>
      <w:r/>
      <w:bookmarkEnd w:id="181"/>
      <w:r/>
      <w:bookmarkEnd w:id="182"/>
      <w:r/>
      <w:bookmarkEnd w:id="183"/>
      <w:r/>
      <w:bookmarkEnd w:id="184"/>
      <w:r/>
      <w:bookmarkEnd w:id="185"/>
      <w:r/>
      <w:bookmarkEnd w:id="186"/>
      <w:r/>
      <w:bookmarkEnd w:id="187"/>
      <w:r/>
      <w:bookmarkEnd w:id="188"/>
      <w:r/>
      <w:bookmarkEnd w:id="189"/>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3.3.1在</w:t>
      </w:r>
      <w:r>
        <w:rPr>
          <w:rFonts w:hint="eastAsia" w:ascii="宋体" w:hAnsi="宋体" w:cs="宋体"/>
          <w:color w:val="000000" w:themeColor="text1"/>
          <w:sz w:val="28"/>
          <w:szCs w:val="28"/>
          <w14:textFill>
            <w14:solidFill>
              <w14:schemeClr w14:val="tx1"/>
            </w14:solidFill>
          </w14:textFill>
        </w:rPr>
        <w:t xml:space="preserve">供应商须知前附表规定的投标有效期内，供应商不得要求撤销或修改其投标文件。</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3.3.2</w:t>
      </w:r>
      <w:r>
        <w:rPr>
          <w:rFonts w:hint="eastAsia" w:ascii="宋体" w:hAnsi="宋体" w:cs="宋体"/>
          <w:color w:val="000000" w:themeColor="text1"/>
          <w:sz w:val="28"/>
          <w:szCs w:val="28"/>
          <w14:textFill>
            <w14:solidFill>
              <w14:schemeClr w14:val="tx1"/>
            </w14:solidFill>
          </w14:textFill>
        </w:rPr>
        <w:t xml:space="preserve">出现特殊情况需要延长投标有效期的，招标人将以书面形式通知供应商。供应商拒绝延长投标有效期的，其投标失效。</w:t>
      </w:r>
      <w:r/>
    </w:p>
    <w:p>
      <w:pPr>
        <w:spacing w:line="490" w:lineRule="exact"/>
        <w:rPr>
          <w:rFonts w:hint="eastAsia" w:ascii="楷体" w:hAnsi="楷体" w:eastAsia="楷体"/>
          <w:b/>
          <w:color w:val="000000" w:themeColor="text1"/>
          <w:sz w:val="28"/>
          <w:szCs w:val="28"/>
          <w14:textFill>
            <w14:solidFill>
              <w14:schemeClr w14:val="tx1"/>
            </w14:solidFill>
          </w14:textFill>
        </w:rPr>
      </w:pPr>
      <w:r/>
      <w:bookmarkStart w:id="190" w:name="_Toc426469892"/>
      <w:r>
        <w:rPr>
          <w:rFonts w:ascii="楷体" w:hAnsi="楷体" w:eastAsia="楷体"/>
          <w:b/>
          <w:color w:val="000000" w:themeColor="text1"/>
          <w:sz w:val="28"/>
          <w:szCs w:val="28"/>
          <w14:textFill>
            <w14:solidFill>
              <w14:schemeClr w14:val="tx1"/>
            </w14:solidFill>
          </w14:textFill>
        </w:rPr>
        <w:t xml:space="preserve">3.4</w:t>
      </w:r>
      <w:r>
        <w:rPr>
          <w:rFonts w:hint="eastAsia" w:ascii="楷体" w:hAnsi="楷体" w:eastAsia="楷体" w:cs="宋体"/>
          <w:b/>
          <w:color w:val="000000" w:themeColor="text1"/>
          <w:sz w:val="28"/>
          <w:szCs w:val="28"/>
          <w14:textFill>
            <w14:solidFill>
              <w14:schemeClr w14:val="tx1"/>
            </w14:solidFill>
          </w14:textFill>
        </w:rPr>
        <w:t xml:space="preserve">投标文件的编制</w:t>
      </w:r>
      <w:bookmarkEnd w:id="190"/>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3.4.1</w:t>
      </w:r>
      <w:r>
        <w:rPr>
          <w:rFonts w:hint="eastAsia" w:ascii="宋体" w:hAnsi="宋体" w:cs="宋体"/>
          <w:color w:val="000000" w:themeColor="text1"/>
          <w:sz w:val="28"/>
          <w:szCs w:val="28"/>
          <w14:textFill>
            <w14:solidFill>
              <w14:schemeClr w14:val="tx1"/>
            </w14:solidFill>
          </w14:textFill>
        </w:rPr>
        <w:t xml:space="preserve">供应商可以按照第六章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要求编制投标文件。需另行增加的相关内容和材料应编入投标文件相应章节，作为投标文件的组成部分。</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3.4.2供应商应对招标文件中的资格要求、</w:t>
      </w:r>
      <w:r>
        <w:rPr>
          <w:rFonts w:hint="eastAsia" w:ascii="宋体" w:hAnsi="宋体" w:cs="宋体"/>
          <w:color w:val="000000" w:themeColor="text1"/>
          <w:sz w:val="28"/>
          <w:szCs w:val="28"/>
          <w14:textFill>
            <w14:solidFill>
              <w14:schemeClr w14:val="tx1"/>
            </w14:solidFill>
          </w14:textFill>
        </w:rPr>
        <w:t xml:space="preserve">合同履行期限、投标有效期、技术、服务标准和要求等实质性内容作出响应，并根据评审因素提供相应的证明材料。</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3.4.3 投标文件的数量：见供应商须知前附表</w:t>
      </w:r>
      <w:r/>
    </w:p>
    <w:p>
      <w:pPr>
        <w:ind w:firstLine="560"/>
        <w:spacing w:line="490" w:lineRule="exact"/>
        <w:rPr>
          <w:rFonts w:hint="eastAsia" w:ascii="宋体" w:hAnsi="宋体"/>
          <w:color w:val="000000" w:themeColor="text1"/>
          <w:sz w:val="28"/>
          <w:szCs w:val="28"/>
          <w14:textFill>
            <w14:solidFill>
              <w14:schemeClr w14:val="tx1"/>
            </w14:solidFill>
          </w14:textFill>
        </w:rPr>
      </w:pPr>
      <w:r/>
      <w:bookmarkStart w:id="191" w:name="_Toc426469894"/>
      <w:r/>
      <w:bookmarkStart w:id="192" w:name="_Toc367785016"/>
      <w:r>
        <w:rPr>
          <w:rFonts w:hint="eastAsia" w:ascii="宋体" w:hAnsi="宋体"/>
          <w:color w:val="000000" w:themeColor="text1"/>
          <w:sz w:val="28"/>
          <w:szCs w:val="28"/>
          <w14:textFill>
            <w14:solidFill>
              <w14:schemeClr w14:val="tx1"/>
            </w14:solidFill>
          </w14:textFill>
        </w:rPr>
        <w:t xml:space="preserve">3.4.4投标文件的签署：见供应商须知前附表</w:t>
      </w:r>
      <w:bookmarkEnd w:id="63"/>
      <w:bookmarkEnd w:id="191"/>
      <w:bookmarkEnd w:id="192"/>
      <w:r/>
    </w:p>
    <w:p>
      <w:pPr>
        <w:spacing w:line="490" w:lineRule="exact"/>
        <w:rPr>
          <w:rFonts w:hint="eastAsia" w:ascii="黑体" w:hAnsi="黑体" w:eastAsia="黑体"/>
          <w:color w:val="000000" w:themeColor="text1"/>
          <w:sz w:val="32"/>
          <w:szCs w:val="32"/>
          <w14:textFill>
            <w14:solidFill>
              <w14:schemeClr w14:val="tx1"/>
            </w14:solidFill>
          </w14:textFill>
        </w:rPr>
      </w:pPr>
      <w:r/>
      <w:bookmarkStart w:id="193" w:name="_Toc383698648"/>
      <w:r/>
      <w:bookmarkStart w:id="194" w:name="_Toc383623673"/>
      <w:r/>
      <w:bookmarkStart w:id="195" w:name="_Toc247085745"/>
      <w:r/>
      <w:bookmarkStart w:id="196" w:name="_Toc179632605"/>
      <w:r/>
      <w:bookmarkStart w:id="197" w:name="_Toc246996230"/>
      <w:r/>
      <w:bookmarkStart w:id="198" w:name="_Toc390099019"/>
      <w:r/>
      <w:bookmarkStart w:id="199" w:name="_Toc383587457"/>
      <w:r/>
      <w:bookmarkStart w:id="200" w:name="_Toc343525562"/>
      <w:r/>
      <w:bookmarkStart w:id="201" w:name="_Toc144974554"/>
      <w:r/>
      <w:bookmarkStart w:id="202" w:name="_Toc383438646"/>
      <w:r/>
      <w:bookmarkStart w:id="203" w:name="_Toc152042364"/>
      <w:r/>
      <w:bookmarkStart w:id="204" w:name="_Toc246996973"/>
      <w:r/>
      <w:bookmarkStart w:id="205" w:name="_Toc390246906"/>
      <w:r/>
      <w:bookmarkStart w:id="206" w:name="_Toc383623945"/>
      <w:r/>
      <w:bookmarkStart w:id="207" w:name="_Toc383679747"/>
      <w:r/>
      <w:bookmarkStart w:id="208" w:name="_Toc390098841"/>
      <w:r/>
      <w:bookmarkStart w:id="209" w:name="_Toc383625994"/>
      <w:r/>
      <w:bookmarkStart w:id="210" w:name="_Toc152045587"/>
      <w:r>
        <w:rPr>
          <w:rFonts w:ascii="黑体" w:hAnsi="黑体" w:eastAsia="黑体"/>
          <w:color w:val="000000" w:themeColor="text1"/>
          <w:sz w:val="32"/>
          <w:szCs w:val="32"/>
          <w14:textFill>
            <w14:solidFill>
              <w14:schemeClr w14:val="tx1"/>
            </w14:solidFill>
          </w14:textFill>
        </w:rPr>
        <w:t xml:space="preserve">4.</w:t>
      </w:r>
      <w:r>
        <w:rPr>
          <w:rFonts w:hint="eastAsia" w:ascii="黑体" w:hAnsi="黑体" w:eastAsia="黑体" w:cs="宋体"/>
          <w:color w:val="000000" w:themeColor="text1"/>
          <w:sz w:val="32"/>
          <w:szCs w:val="32"/>
          <w14:textFill>
            <w14:solidFill>
              <w14:schemeClr w14:val="tx1"/>
            </w14:solidFill>
          </w14:textFill>
        </w:rPr>
        <w:t xml:space="preserve">投标</w:t>
      </w:r>
      <w:r/>
    </w:p>
    <w:p>
      <w:pPr>
        <w:spacing w:line="490" w:lineRule="exact"/>
        <w:rPr>
          <w:rFonts w:hint="eastAsia" w:ascii="楷体" w:hAnsi="楷体" w:eastAsia="楷体" w:cs="宋体"/>
          <w:b/>
          <w:bCs/>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4.1</w:t>
      </w:r>
      <w:r>
        <w:rPr>
          <w:rFonts w:hint="eastAsia" w:ascii="楷体" w:hAnsi="楷体" w:eastAsia="楷体" w:cs="宋体"/>
          <w:b/>
          <w:bCs/>
          <w:color w:val="000000" w:themeColor="text1"/>
          <w:sz w:val="28"/>
          <w:szCs w:val="28"/>
          <w14:textFill>
            <w14:solidFill>
              <w14:schemeClr w14:val="tx1"/>
            </w14:solidFill>
          </w14:textFill>
        </w:rPr>
        <w:t xml:space="preserve">投标文件的上传</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供应商应充分考虑</w:t>
      </w:r>
      <w:r>
        <w:rPr>
          <w:rFonts w:ascii="宋体" w:hAnsi="宋体" w:cs="宋体"/>
          <w:color w:val="000000" w:themeColor="text1"/>
          <w:sz w:val="28"/>
          <w:szCs w:val="28"/>
          <w14:textFill>
            <w14:solidFill>
              <w14:schemeClr w14:val="tx1"/>
            </w14:solidFill>
          </w14:textFill>
        </w:rPr>
        <w:t xml:space="preserve">网络及系统平台可能存在的非正常情况等</w:t>
      </w:r>
      <w:r>
        <w:rPr>
          <w:rFonts w:hint="eastAsia" w:ascii="宋体" w:hAnsi="宋体" w:cs="宋体"/>
          <w:color w:val="000000" w:themeColor="text1"/>
          <w:sz w:val="28"/>
          <w:szCs w:val="28"/>
          <w14:textFill>
            <w14:solidFill>
              <w14:schemeClr w14:val="tx1"/>
            </w14:solidFill>
          </w14:textFill>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ascii="楷体" w:hAnsi="楷体" w:eastAsia="楷体" w:cs="宋体"/>
          <w:b/>
          <w:color w:val="000000" w:themeColor="text1"/>
          <w:sz w:val="28"/>
          <w:szCs w:val="28"/>
          <w14:textFill>
            <w14:solidFill>
              <w14:schemeClr w14:val="tx1"/>
            </w14:solidFill>
          </w14:textFill>
        </w:rPr>
        <w:t xml:space="preserve">4.2</w:t>
      </w:r>
      <w:r>
        <w:rPr>
          <w:rFonts w:hint="eastAsia" w:ascii="楷体" w:hAnsi="楷体" w:eastAsia="楷体" w:cs="宋体"/>
          <w:b/>
          <w:color w:val="000000" w:themeColor="text1"/>
          <w:sz w:val="28"/>
          <w:szCs w:val="28"/>
          <w14:textFill>
            <w14:solidFill>
              <w14:schemeClr w14:val="tx1"/>
            </w14:solidFill>
          </w14:textFill>
        </w:rPr>
        <w:t xml:space="preserve">投标文件的修改与撤回</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4.2.1</w:t>
      </w:r>
      <w:r>
        <w:rPr>
          <w:rFonts w:hint="eastAsia" w:ascii="宋体" w:hAnsi="宋体" w:cs="宋体"/>
          <w:color w:val="000000" w:themeColor="text1"/>
          <w:sz w:val="28"/>
          <w:szCs w:val="28"/>
          <w14:textFill>
            <w14:solidFill>
              <w14:schemeClr w14:val="tx1"/>
            </w14:solidFill>
          </w14:textFill>
        </w:rPr>
        <w:t xml:space="preserve">在投标截止时间前，供应商可以修改或撤回已递交的投标文件。具体操作方法见《江苏省政府采购管理交易系统（苏采云）供应商操作手册》。</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4.2.2</w:t>
      </w:r>
      <w:r>
        <w:rPr>
          <w:rFonts w:hint="eastAsia" w:ascii="宋体" w:hAnsi="宋体" w:cs="宋体"/>
          <w:color w:val="000000" w:themeColor="text1"/>
          <w:sz w:val="28"/>
          <w:szCs w:val="28"/>
          <w14:textFill>
            <w14:solidFill>
              <w14:schemeClr w14:val="tx1"/>
            </w14:solidFill>
          </w14:textFill>
        </w:rPr>
        <w:t xml:space="preserve">修改的投标文件应按照本招标文件规定进行编制和重新上传。</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4.3投标文件的确认</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5. </w:t>
      </w:r>
      <w:r>
        <w:rPr>
          <w:rFonts w:hint="eastAsia" w:ascii="黑体" w:hAnsi="黑体" w:eastAsia="黑体"/>
          <w:color w:val="000000" w:themeColor="text1"/>
          <w:sz w:val="32"/>
          <w:szCs w:val="32"/>
          <w14:textFill>
            <w14:solidFill>
              <w14:schemeClr w14:val="tx1"/>
            </w14:solidFill>
          </w14:textFill>
        </w:rPr>
        <w:t xml:space="preserve">开标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5.1 </w:t>
      </w:r>
      <w:r>
        <w:rPr>
          <w:rFonts w:hint="eastAsia" w:ascii="楷体" w:hAnsi="楷体" w:eastAsia="楷体" w:cs="宋体"/>
          <w:b/>
          <w:color w:val="000000" w:themeColor="text1"/>
          <w:sz w:val="28"/>
          <w:szCs w:val="28"/>
          <w14:textFill>
            <w14:solidFill>
              <w14:schemeClr w14:val="tx1"/>
            </w14:solidFill>
          </w14:textFill>
        </w:rPr>
        <w:t xml:space="preserve">开标时间和地点</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rPr>
          <w:rFonts w:hint="eastAsia" w:ascii="宋体" w:hAnsi="宋体" w:cs="宋体"/>
          <w:color w:val="000000" w:themeColor="text1"/>
          <w:sz w:val="28"/>
          <w:szCs w:val="28"/>
          <w14:textFill>
            <w14:solidFill>
              <w14:schemeClr w14:val="tx1"/>
            </w14:solidFill>
          </w14:textFill>
        </w:rPr>
        <w:t xml:space="preserve">开标时间和地点：见供应商须知前附表。</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5.1.2</w:t>
      </w:r>
      <w:r>
        <w:rPr>
          <w:rFonts w:hint="eastAsia" w:ascii="宋体" w:hAnsi="宋体" w:cs="宋体"/>
          <w:color w:val="000000" w:themeColor="text1"/>
          <w:sz w:val="28"/>
          <w:szCs w:val="28"/>
          <w14:textFill>
            <w14:solidFill>
              <w14:schemeClr w14:val="tx1"/>
            </w14:solidFill>
          </w14:textFill>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5.2 不见面</w:t>
      </w:r>
      <w:r>
        <w:rPr>
          <w:rFonts w:hint="eastAsia" w:ascii="楷体" w:hAnsi="楷体" w:eastAsia="楷体" w:cs="宋体"/>
          <w:b/>
          <w:color w:val="000000" w:themeColor="text1"/>
          <w:sz w:val="28"/>
          <w:szCs w:val="28"/>
          <w14:textFill>
            <w14:solidFill>
              <w14:schemeClr w14:val="tx1"/>
            </w14:solidFill>
          </w14:textFill>
        </w:rPr>
        <w:t xml:space="preserve">开标程序</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（1）系统登录。供应商应在投标截止时间前登录开标大厅。</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（2）供应商解密投标文件。按照系统内提示，在规定的时间内完成投标文件的解密。</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（3）唱标。</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（4）开标记录确认。</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（5）开标结束。</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5.3特殊情况的处置</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（1）系统服务器发生故障，无法访问或无法使用系统；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（2）系统的软件或数据库出现错误，不能进行正常操作；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（3）系统发现有安全漏洞，有潜在的泄密危险； </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（4）其他无法保证招投标过程公平和信息安全的情形。</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5.3.2因供应商自身原因造成投标文件无法解密的，视为撤销投标文件。</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5.3.3供应商对开标过程和开标记录有疑义的，可向招标人或者采购代理机构提出。</w:t>
      </w:r>
      <w:r/>
    </w:p>
    <w:p>
      <w:pPr>
        <w:ind w:firstLine="560"/>
        <w:spacing w:line="490" w:lineRule="exact"/>
        <w:rPr>
          <w:rFonts w:hint="eastAsia"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5.3.4供应商未在开标系统中确认开标结果的，视同认可开标结果。</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6. </w:t>
      </w:r>
      <w:r>
        <w:rPr>
          <w:rFonts w:hint="eastAsia" w:ascii="黑体" w:hAnsi="黑体" w:eastAsia="黑体"/>
          <w:color w:val="000000" w:themeColor="text1"/>
          <w:sz w:val="32"/>
          <w:szCs w:val="32"/>
          <w14:textFill>
            <w14:solidFill>
              <w14:schemeClr w14:val="tx1"/>
            </w14:solidFill>
          </w14:textFill>
        </w:rPr>
        <w:t xml:space="preserve">评标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6.1 </w:t>
      </w:r>
      <w:r>
        <w:rPr>
          <w:rFonts w:hint="eastAsia" w:ascii="楷体" w:hAnsi="楷体" w:eastAsia="楷体" w:cs="宋体"/>
          <w:b/>
          <w:color w:val="000000" w:themeColor="text1"/>
          <w:sz w:val="28"/>
          <w:szCs w:val="28"/>
          <w14:textFill>
            <w14:solidFill>
              <w14:schemeClr w14:val="tx1"/>
            </w14:solidFill>
          </w14:textFill>
        </w:rPr>
        <w:t xml:space="preserve">评标委员会</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rPr>
          <w:rFonts w:hint="eastAsia" w:ascii="宋体" w:hAnsi="宋体" w:cs="宋体"/>
          <w:color w:val="000000" w:themeColor="text1"/>
          <w:sz w:val="28"/>
          <w:szCs w:val="28"/>
          <w14:textFill>
            <w14:solidFill>
              <w14:schemeClr w14:val="tx1"/>
            </w14:solidFill>
          </w14:textFill>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6.1.2</w:t>
      </w:r>
      <w:r>
        <w:rPr>
          <w:rFonts w:hint="eastAsia" w:ascii="宋体" w:hAnsi="宋体" w:cs="宋体"/>
          <w:color w:val="000000" w:themeColor="text1"/>
          <w:sz w:val="28"/>
          <w:szCs w:val="28"/>
          <w14:textFill>
            <w14:solidFill>
              <w14:schemeClr w14:val="tx1"/>
            </w14:solidFill>
          </w14:textFill>
        </w:rPr>
        <w:t xml:space="preserve">评标委员会成员有下列情形之一的，应当回避：</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参加采购活动前三年内,与供应商存在劳动关系,或者担任过供应商的董事、监事,或者是供应商的控股股东或实际控制人</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与供应商的法定代表人或者负责人有夫妻、直系血亲、三代以内旁系血亲或者近姻亲关系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与供应商有其他可能影响政府采购活动公平、公正进行的关系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6.2 </w:t>
      </w:r>
      <w:r>
        <w:rPr>
          <w:rFonts w:hint="eastAsia" w:ascii="楷体" w:hAnsi="楷体" w:eastAsia="楷体" w:cs="宋体"/>
          <w:b/>
          <w:color w:val="000000" w:themeColor="text1"/>
          <w:sz w:val="28"/>
          <w:szCs w:val="28"/>
          <w14:textFill>
            <w14:solidFill>
              <w14:schemeClr w14:val="tx1"/>
            </w14:solidFill>
          </w14:textFill>
        </w:rPr>
        <w:t xml:space="preserve">评标</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评标活动遵循公正、客观、审慎的原则。</w:t>
      </w:r>
      <w:r>
        <w:rPr>
          <w:rFonts w:hint="eastAsia" w:ascii="宋体" w:hAnsi="宋体" w:cs="宋体"/>
          <w:color w:val="000000" w:themeColor="text1"/>
          <w:sz w:val="28"/>
          <w:szCs w:val="28"/>
          <w14:textFill>
            <w14:solidFill>
              <w14:schemeClr w14:val="tx1"/>
            </w14:solidFill>
          </w14:textFill>
        </w:rPr>
        <w:t xml:space="preserve">评标委员会严格按照第三章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规定的评标方法、评标程序和评标标准进行独立评审。第三章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没有规定的评标标准，不得作为评标依据。</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7.</w:t>
      </w:r>
      <w:r>
        <w:rPr>
          <w:rFonts w:hint="eastAsia" w:ascii="黑体" w:hAnsi="黑体" w:eastAsia="黑体" w:cs="宋体"/>
          <w:color w:val="000000" w:themeColor="text1"/>
          <w:sz w:val="32"/>
          <w:szCs w:val="32"/>
          <w14:textFill>
            <w14:solidFill>
              <w14:schemeClr w14:val="tx1"/>
            </w14:solidFill>
          </w14:textFill>
        </w:rPr>
        <w:t xml:space="preserve">中标</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7.1</w:t>
      </w:r>
      <w:r>
        <w:rPr>
          <w:rFonts w:hint="eastAsia" w:ascii="楷体" w:hAnsi="楷体" w:eastAsia="楷体"/>
          <w:b/>
          <w:color w:val="000000" w:themeColor="text1"/>
          <w:sz w:val="28"/>
          <w:szCs w:val="28"/>
          <w14:textFill>
            <w14:solidFill>
              <w14:schemeClr w14:val="tx1"/>
            </w14:solidFill>
          </w14:textFill>
        </w:rPr>
        <w:t xml:space="preserve">确定中标人</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7.1.1自收到评标报告之日起５个工作日内，在评标报告确定的中标候选人名单中按顺序确定中标人。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）因不可抗力或者自身原因不能履行合同的；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）经过财政部门处理投诉举报、监督检查，认定中标无效的；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）拒绝与招标人签订合同的。</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7.2</w:t>
      </w:r>
      <w:r>
        <w:rPr>
          <w:rFonts w:hint="eastAsia" w:ascii="楷体" w:hAnsi="楷体" w:eastAsia="楷体"/>
          <w:b/>
          <w:color w:val="000000" w:themeColor="text1"/>
          <w:sz w:val="28"/>
          <w:szCs w:val="28"/>
          <w14:textFill>
            <w14:solidFill>
              <w14:schemeClr w14:val="tx1"/>
            </w14:solidFill>
          </w14:textFill>
        </w:rPr>
        <w:t xml:space="preserve">中标公告及中标通知书</w:t>
      </w:r>
      <w:r/>
    </w:p>
    <w:p>
      <w:pPr>
        <w:ind w:firstLine="560"/>
        <w:spacing w:line="49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7.2.1自中标人确定之日起2个工作日内，在供应商须知前附表规定的媒介上公告中标结果，公告期限为1个工作日。</w:t>
      </w:r>
      <w:r/>
    </w:p>
    <w:p>
      <w:pPr>
        <w:ind w:firstLine="560"/>
        <w:spacing w:line="490" w:lineRule="exact"/>
        <w:rPr>
          <w:rFonts w:hint="eastAsia"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7.2.2在公告中标结果的同时，向中标人发出中标通知书。中标通知书对招标人和中标人具有同等法律效力。</w:t>
      </w:r>
      <w:r>
        <w:rPr>
          <w:rFonts w:ascii="宋体" w:hAnsi="宋体"/>
          <w:color w:val="000000" w:themeColor="text1"/>
          <w:sz w:val="28"/>
          <w:szCs w:val="28"/>
          <w14:textFill>
            <w14:solidFill>
              <w14:schemeClr w14:val="tx1"/>
            </w14:solidFill>
          </w14:textFill>
        </w:rPr>
        <w:t xml:space="preserve">  </w:t>
      </w:r>
      <w:r/>
    </w:p>
    <w:p>
      <w:pPr>
        <w:spacing w:line="490" w:lineRule="exact"/>
        <w:rPr>
          <w:rFonts w:hint="eastAsia"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8.</w:t>
      </w:r>
      <w:r>
        <w:rPr>
          <w:rFonts w:hint="eastAsia" w:ascii="黑体" w:hAnsi="黑体" w:eastAsia="黑体" w:cs="宋体"/>
          <w:color w:val="000000" w:themeColor="text1"/>
          <w:sz w:val="32"/>
          <w:szCs w:val="32"/>
          <w14:textFill>
            <w14:solidFill>
              <w14:schemeClr w14:val="tx1"/>
            </w14:solidFill>
          </w14:textFill>
        </w:rPr>
        <w:t xml:space="preserve">合同</w:t>
      </w:r>
      <w:r/>
    </w:p>
    <w:p>
      <w:pPr>
        <w:spacing w:line="490" w:lineRule="exact"/>
        <w:rPr>
          <w:rFonts w:hint="eastAsia" w:ascii="楷体" w:hAnsi="楷体" w:eastAsia="楷体" w:cs="宋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8.1 </w:t>
      </w:r>
      <w:r>
        <w:rPr>
          <w:rFonts w:hint="eastAsia" w:ascii="楷体" w:hAnsi="楷体" w:eastAsia="楷体" w:cs="宋体"/>
          <w:b/>
          <w:color w:val="000000" w:themeColor="text1"/>
          <w:sz w:val="28"/>
          <w:szCs w:val="28"/>
          <w14:textFill>
            <w14:solidFill>
              <w14:schemeClr w14:val="tx1"/>
            </w14:solidFill>
          </w14:textFill>
        </w:rPr>
        <w:t xml:space="preserve">履约保证金</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履约</w:t>
      </w:r>
      <w:r>
        <w:rPr>
          <w:rFonts w:hint="eastAsia" w:ascii="宋体" w:hAnsi="宋体" w:eastAsia="宋体" w:cs="宋体"/>
          <w:color w:val="000000" w:themeColor="text1"/>
          <w:sz w:val="28"/>
          <w:szCs w:val="28"/>
          <w14:textFill>
            <w14:solidFill>
              <w14:schemeClr w14:val="tx1"/>
            </w14:solidFill>
          </w14:textFill>
        </w:rPr>
        <w:t xml:space="preserve">保证金的形式：支票、汇票、本票或者金融机构、担保机构出具的保函</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电子履约保函（保险）</w:t>
      </w:r>
      <w:r>
        <w:rPr>
          <w:rFonts w:hint="eastAsia" w:ascii="宋体" w:hAnsi="宋体" w:eastAsia="宋体" w:cs="宋体"/>
          <w:color w:val="000000" w:themeColor="text1"/>
          <w:sz w:val="28"/>
          <w:szCs w:val="28"/>
          <w14:textFill>
            <w14:solidFill>
              <w14:schemeClr w14:val="tx1"/>
            </w14:solidFill>
          </w14:textFill>
        </w:rPr>
        <w:t xml:space="preserve">等法律法规允许的非现金形式</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履约保证金的金额：</w:t>
      </w:r>
      <w:r>
        <w:rPr>
          <w:rFonts w:hint="eastAsia" w:ascii="宋体" w:hAnsi="宋体" w:cs="宋体"/>
          <w:color w:val="000000" w:themeColor="text1"/>
          <w:sz w:val="28"/>
          <w:szCs w:val="28"/>
          <w:lang w:val="en-US" w:eastAsia="zh-CN"/>
          <w14:textFill>
            <w14:solidFill>
              <w14:schemeClr w14:val="tx1"/>
            </w14:solidFill>
          </w14:textFill>
        </w:rPr>
        <w:t xml:space="preserve">中标</w:t>
      </w:r>
      <w:r>
        <w:rPr>
          <w:rFonts w:hint="eastAsia" w:ascii="宋体" w:hAnsi="宋体" w:eastAsia="宋体" w:cs="宋体"/>
          <w:color w:val="000000" w:themeColor="text1"/>
          <w:sz w:val="28"/>
          <w:szCs w:val="28"/>
          <w:lang w:eastAsia="zh-CN"/>
          <w14:textFill>
            <w14:solidFill>
              <w14:schemeClr w14:val="tx1"/>
            </w14:solidFill>
          </w14:textFill>
        </w:rPr>
        <w:t xml:space="preserve">价</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履约保证金的提交时间：</w:t>
      </w:r>
      <w:r>
        <w:rPr>
          <w:rFonts w:hint="eastAsia" w:ascii="宋体" w:hAnsi="宋体" w:cs="宋体"/>
          <w:color w:val="000000" w:themeColor="text1"/>
          <w:sz w:val="28"/>
          <w:szCs w:val="28"/>
          <w:lang w:val="en-US" w:eastAsia="zh-CN"/>
          <w14:textFill>
            <w14:solidFill>
              <w14:schemeClr w14:val="tx1"/>
            </w14:solidFill>
          </w14:textFill>
        </w:rPr>
        <w:t xml:space="preserve">中标</w:t>
      </w:r>
      <w:r>
        <w:rPr>
          <w:rFonts w:hint="eastAsia" w:ascii="宋体" w:hAnsi="宋体" w:eastAsia="宋体" w:cs="宋体"/>
          <w:color w:val="000000" w:themeColor="text1"/>
          <w:sz w:val="28"/>
          <w:szCs w:val="28"/>
          <w14:textFill>
            <w14:solidFill>
              <w14:schemeClr w14:val="tx1"/>
            </w14:solidFill>
          </w14:textFill>
        </w:rPr>
        <w:t xml:space="preserve">通知书签发后签订合同前</w:t>
      </w:r>
      <w:r/>
    </w:p>
    <w:p>
      <w:pPr>
        <w:ind w:firstLine="560"/>
        <w:spacing w:line="49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注：电子履约保函（保险）的形式和缴纳方式执行“关于在全省政府采购领域推行电子履约保函(保险)的通知”（苏财购〔2023〕150号）。</w:t>
      </w:r>
      <w:r/>
    </w:p>
    <w:p>
      <w:pPr>
        <w:spacing w:line="490" w:lineRule="exact"/>
        <w:rPr>
          <w:rFonts w:hint="eastAsia"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8.2</w:t>
      </w:r>
      <w:r>
        <w:rPr>
          <w:rFonts w:hint="eastAsia" w:ascii="楷体" w:hAnsi="楷体" w:eastAsia="楷体" w:cs="宋体"/>
          <w:b/>
          <w:color w:val="000000" w:themeColor="text1"/>
          <w:sz w:val="28"/>
          <w:szCs w:val="28"/>
          <w14:textFill>
            <w14:solidFill>
              <w14:schemeClr w14:val="tx1"/>
            </w14:solidFill>
          </w14:textFill>
        </w:rPr>
        <w:t xml:space="preserve">签订合同</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9</w:t>
      </w:r>
      <w:r>
        <w:rPr>
          <w:rFonts w:ascii="黑体" w:hAnsi="黑体" w:eastAsia="黑体"/>
          <w:color w:val="000000" w:themeColor="text1"/>
          <w:sz w:val="32"/>
          <w:szCs w:val="32"/>
          <w14:textFill>
            <w14:solidFill>
              <w14:schemeClr w14:val="tx1"/>
            </w14:solidFill>
          </w14:textFill>
        </w:rPr>
        <w:t xml:space="preserve">. </w:t>
      </w:r>
      <w:r>
        <w:rPr>
          <w:rFonts w:hint="eastAsia" w:ascii="黑体" w:hAnsi="黑体" w:eastAsia="黑体" w:cs="宋体"/>
          <w:color w:val="000000" w:themeColor="text1"/>
          <w:sz w:val="32"/>
          <w:szCs w:val="32"/>
          <w14:textFill>
            <w14:solidFill>
              <w14:schemeClr w14:val="tx1"/>
            </w14:solidFill>
          </w14:textFill>
        </w:rPr>
        <w:t xml:space="preserve">需要补充的其他内容</w:t>
      </w:r>
      <w:r/>
    </w:p>
    <w:p>
      <w:pPr>
        <w:ind w:firstLine="560"/>
        <w:spacing w:line="490" w:lineRule="exact"/>
      </w:pPr>
      <w:r>
        <w:rPr>
          <w:rFonts w:hint="eastAsia" w:ascii="宋体" w:hAnsi="宋体" w:cs="宋体"/>
          <w:color w:val="000000" w:themeColor="text1"/>
          <w:sz w:val="28"/>
          <w14:textFill>
            <w14:solidFill>
              <w14:schemeClr w14:val="tx1"/>
            </w14:solidFill>
          </w14:textFill>
        </w:rPr>
        <w:t xml:space="preserve">需要补充的其他内容：见供应商须知前附表。</w:t>
      </w:r>
      <w:bookmarkEnd w:id="36"/>
      <w:r/>
      <w:bookmarkEnd w:id="37"/>
      <w:r/>
      <w:bookmarkEnd w:id="38"/>
      <w:r/>
      <w:bookmarkEnd w:id="39"/>
      <w:r/>
      <w:bookmarkEnd w:id="40"/>
      <w:r/>
      <w:bookmarkEnd w:id="41"/>
      <w:r/>
      <w:bookmarkEnd w:id="42"/>
      <w:r/>
      <w:bookmarkEnd w:id="43"/>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Start w:id="211" w:name="_Hlt26580838"/>
      <w:r/>
      <w:bookmarkEnd w:id="211"/>
      <w:r/>
      <w:bookmarkStart w:id="212" w:name="_Hlt26671343"/>
      <w:r/>
      <w:bookmarkEnd w:id="212"/>
      <w:r/>
      <w:bookmarkStart w:id="213" w:name="_Hlt24879081"/>
      <w:r/>
      <w:bookmarkEnd w:id="213"/>
      <w:r/>
      <w:bookmarkStart w:id="214" w:name="_Hlt26955064"/>
      <w:r/>
      <w:bookmarkEnd w:id="214"/>
      <w:r/>
      <w:bookmarkStart w:id="215" w:name="_Hlt26955056"/>
      <w:r/>
      <w:bookmarkEnd w:id="215"/>
      <w:r/>
      <w:bookmarkStart w:id="216" w:name="_Hlt26671372"/>
      <w:r/>
      <w:bookmarkEnd w:id="216"/>
      <w:r/>
      <w:bookmarkStart w:id="217" w:name="_Hlt26782999"/>
      <w:r/>
      <w:bookmarkEnd w:id="217"/>
      <w:r/>
      <w:bookmarkStart w:id="218" w:name="_Hlt26609391"/>
      <w:r/>
      <w:bookmarkEnd w:id="218"/>
      <w:r/>
      <w:r/>
    </w:p>
    <w:p>
      <w:pPr>
        <w:jc w:val="left"/>
        <w:widowControl/>
      </w:pPr>
      <w:r>
        <w:br w:type="page" w:clear="all"/>
      </w:r>
      <w:r/>
    </w:p>
    <w:p>
      <w:pPr>
        <w:pStyle w:val="713"/>
        <w:ind w:left="-2" w:firstLine="643"/>
        <w:jc w:val="center"/>
        <w:spacing w:line="360" w:lineRule="exact"/>
        <w:rPr>
          <w:rFonts w:hint="eastAsia"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19" w:name="_Toc426469921"/>
      <w:r/>
      <w:bookmarkStart w:id="220" w:name="_Toc152045589"/>
      <w:r/>
      <w:bookmarkStart w:id="221" w:name="_Toc144974556"/>
      <w:r/>
      <w:bookmarkStart w:id="222" w:name="_Toc246996975"/>
      <w:r/>
      <w:bookmarkStart w:id="223" w:name="_Toc152042366"/>
      <w:r/>
      <w:bookmarkStart w:id="224" w:name="_Toc343525564"/>
      <w:r/>
      <w:bookmarkStart w:id="225" w:name="_Toc179632607"/>
      <w:r/>
      <w:bookmarkStart w:id="226" w:name="_Toc247085747"/>
      <w:r/>
      <w:bookmarkStart w:id="227" w:name="_Toc246996232"/>
      <w:r>
        <w:rPr>
          <w:rFonts w:hint="eastAsia"/>
          <w:sz w:val="28"/>
          <w:szCs w:val="28"/>
        </w:rPr>
        <w:t xml:space="preserve">资格审查和评标办法前附表</w:t>
      </w:r>
      <w:r/>
    </w:p>
    <w:tbl>
      <w:tblPr>
        <w:tblStyle w:val="672"/>
        <w:tblW w:w="92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29"/>
        <w:gridCol w:w="62"/>
        <w:gridCol w:w="1013"/>
        <w:gridCol w:w="1557"/>
        <w:gridCol w:w="4772"/>
        <w:gridCol w:w="759"/>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条款号</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评审因素</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center"/>
              <w:spacing w:line="40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highlight w:val="none"/>
              </w:rPr>
            </w:pPr>
            <w:r>
              <w:rPr>
                <w:rFonts w:asciiTheme="minorEastAsia" w:hAnsiTheme="minorEastAsia" w:eastAsiaTheme="minorEastAsia"/>
                <w:spacing w:val="-14"/>
                <w:highlight w:val="none"/>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资格审查</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根据供应商提供的承诺函，内容完整且具有法人及法定代表人的印章。（内容及格式参照第六章）</w:t>
            </w:r>
            <w:r/>
          </w:p>
        </w:tc>
      </w:tr>
      <w:tr>
        <w:trPr>
          <w:jc w:val="center"/>
          <w:trHeight w:val="630"/>
        </w:trPr>
        <w:tc>
          <w:tcPr>
            <w:tcBorders>
              <w:left w:val="single" w:color="auto" w:sz="6" w:space="0"/>
              <w:right w:val="single" w:color="auto" w:sz="6" w:space="0"/>
            </w:tcBorders>
            <w:tcW w:w="546" w:type="dxa"/>
            <w:vAlign w:val="center"/>
            <w:vMerge w:val="continue"/>
            <w:textDirection w:val="lrTb"/>
            <w:noWrap w:val="false"/>
          </w:tcPr>
          <w:p>
            <w:pPr>
              <w:jc w:val="center"/>
              <w:spacing w:line="360" w:lineRule="exact"/>
              <w:rPr>
                <w:rFonts w:hint="eastAsia" w:asciiTheme="minorEastAsia" w:hAnsiTheme="minorEastAsia" w:eastAsiaTheme="minorEastAsia"/>
                <w:spacing w:val="-14"/>
                <w:highlight w:val="none"/>
              </w:rPr>
            </w:pPr>
            <w:r>
              <w:rPr>
                <w:rFonts w:hint="eastAsia" w:asciiTheme="minorEastAsia" w:hAnsiTheme="minorEastAsia" w:eastAsiaTheme="minorEastAsia"/>
                <w:spacing w:val="-14"/>
                <w:highlight w:val="none"/>
              </w:rPr>
            </w:r>
            <w:r/>
          </w:p>
        </w:tc>
        <w:tc>
          <w:tcPr>
            <w:tcBorders>
              <w:left w:val="single" w:color="auto" w:sz="6" w:space="0"/>
              <w:right w:val="single" w:color="auto" w:sz="6" w:space="0"/>
            </w:tcBorders>
            <w:tcW w:w="529"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落实政府采购政策需满足的资格要求</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本项目为非专门面向中小企业的项目</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left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（1）具备有效的营业执照，具备建设行政主管部门颁发的[市政公用工程施工总承包三级]（含）以上资质，并具备有效的安全生产许可证；（提供证书扫描件并加盖公章）。</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（2）供应商拟派项目负责人系已在供应商单位注册并具备[市政公用工程二级]（含）以上注册建造师资格，具备建设行政主管部门颁发的有效的安全生产考核合格证书 B 证；（提供证书扫描件并加盖公章）。</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（3）项目负责人不得同时在两个或者两个以上单位受聘或者执业，包括但不限于以下情形：</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①同时在两个及以上单位签订劳动合同或交纳社会保险；</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②将本人执（职）业资格证书同时注册在两个及以上单位；</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③在其他企业担任法定代表人。（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提供查询截图加盖公章。</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注：此项①、②情形评审方式为承诺制，如查实供应商在承诺书中虚假承诺，按弄虚作假处理。</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（4）供应商为拟派项目负责人缴纳的养老保险或其他证明材料。</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①时间要求：投标截止日当月或上月；</w:t>
            </w:r>
            <w:r/>
          </w:p>
          <w:p>
            <w:pPr>
              <w:jc w:val="left"/>
              <w:spacing w:line="320" w:lineRule="exact"/>
              <w:rPr>
                <w:rFonts w:hint="default" w:asciiTheme="minorEastAsia" w:hAnsiTheme="minorEastAsia" w:eastAsiaTheme="minorEastAsia"/>
                <w:highlight w:val="none"/>
                <w:lang w:val="en-US" w:eastAsia="zh-CN"/>
              </w:rPr>
            </w:pPr>
            <w:r>
              <w:rPr>
                <w:rFonts w:hint="default" w:asciiTheme="minorEastAsia" w:hAnsiTheme="minorEastAsia" w:eastAsiaTheme="minorEastAsia"/>
                <w:highlight w:val="none"/>
                <w:lang w:val="en-US" w:eastAsia="zh-CN"/>
              </w:rPr>
              <w:t xml:space="preserve">②证明材料要求：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w:t>
            </w:r>
            <w:r/>
          </w:p>
        </w:tc>
      </w:tr>
      <w:tr>
        <w:trPr>
          <w:jc w:val="center"/>
          <w:trHeight w:val="30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hint="eastAsia" w:asciiTheme="minorEastAsia" w:hAnsiTheme="minorEastAsia" w:eastAsiaTheme="minorEastAsia"/>
                <w:b/>
                <w:spacing w:val="-14"/>
                <w:highlight w:val="none"/>
              </w:rPr>
            </w:pPr>
            <w:r>
              <w:rPr>
                <w:rFonts w:hint="eastAsia" w:asciiTheme="minorEastAsia" w:hAnsiTheme="minorEastAsia" w:eastAsiaTheme="minorEastAsia"/>
                <w:b/>
                <w:spacing w:val="-14"/>
                <w:highlight w:val="none"/>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hint="eastAsia" w:asciiTheme="minorEastAsia" w:hAnsiTheme="minorEastAsia" w:eastAsiaTheme="minorEastAsia"/>
                <w:highlight w:val="none"/>
              </w:rPr>
            </w:pPr>
            <w:r>
              <w:rPr>
                <w:rFonts w:hint="eastAsia" w:asciiTheme="minorEastAsia" w:hAnsiTheme="minorEastAsia" w:eastAsiaTheme="minorEastAsia"/>
                <w:spacing w:val="-14"/>
                <w:highlight w:val="none"/>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合</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性</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评</w:t>
            </w:r>
            <w:r/>
          </w:p>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审</w:t>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符合第二章第3.4.4项规定</w:t>
            </w:r>
            <w:r/>
          </w:p>
        </w:tc>
      </w:tr>
      <w:tr>
        <w:trPr>
          <w:jc w:val="center"/>
          <w:trHeight w:val="9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报价</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highlight w:val="none"/>
              </w:rPr>
            </w:pPr>
            <w:r>
              <w:rPr>
                <w:rFonts w:hint="eastAsia" w:asciiTheme="minorEastAsia" w:hAnsiTheme="minorEastAsia" w:eastAsiaTheme="minorEastAsia"/>
                <w:spacing w:val="-11"/>
                <w:highlight w:val="none"/>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spacing w:val="-20"/>
                <w:highlight w:val="none"/>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w:t>
            </w:r>
            <w:r>
              <w:rPr>
                <w:rFonts w:asciiTheme="minorEastAsia" w:hAnsiTheme="minorEastAsia" w:eastAsiaTheme="minorEastAsia"/>
                <w:highlight w:val="none"/>
              </w:rPr>
              <w:t xml:space="preserve">1.3.2</w:t>
            </w:r>
            <w:r>
              <w:rPr>
                <w:rFonts w:hint="eastAsia" w:asciiTheme="minorEastAsia" w:hAnsiTheme="minorEastAsia" w:eastAsiaTheme="minorEastAsia"/>
                <w:highlight w:val="none"/>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投标有效期</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符合第二章第</w:t>
            </w:r>
            <w:r>
              <w:rPr>
                <w:rFonts w:asciiTheme="minorEastAsia" w:hAnsiTheme="minorEastAsia" w:eastAsiaTheme="minorEastAsia"/>
                <w:highlight w:val="none"/>
              </w:rPr>
              <w:t xml:space="preserve">3.3.1</w:t>
            </w:r>
            <w:r>
              <w:rPr>
                <w:rFonts w:hint="eastAsia" w:asciiTheme="minorEastAsia" w:hAnsiTheme="minorEastAsia" w:eastAsiaTheme="minorEastAsia"/>
                <w:highlight w:val="none"/>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hint="eastAsia" w:asciiTheme="minorEastAsia" w:hAnsiTheme="minorEastAsia" w:eastAsiaTheme="minorEastAsia"/>
                <w:highlight w:val="none"/>
              </w:rPr>
            </w:pPr>
            <w:r>
              <w:rPr>
                <w:rFonts w:hint="eastAsia" w:asciiTheme="minorEastAsia" w:hAnsiTheme="minorEastAsia" w:eastAsiaTheme="minorEastAsia"/>
                <w:highlight w:val="none"/>
              </w:rPr>
            </w:r>
            <w:r/>
          </w:p>
        </w:tc>
        <w:tc>
          <w:tcPr>
            <w:gridSpan w:val="3"/>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偏离</w:t>
            </w:r>
            <w:r/>
          </w:p>
        </w:tc>
        <w:tc>
          <w:tcPr>
            <w:gridSpan w:val="2"/>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符合第二章“投标人须知”第</w:t>
            </w:r>
            <w:r>
              <w:rPr>
                <w:rFonts w:asciiTheme="minorEastAsia" w:hAnsiTheme="minorEastAsia" w:eastAsiaTheme="minorEastAsia"/>
                <w:highlight w:val="none"/>
              </w:rPr>
              <w:t xml:space="preserve">1.</w:t>
            </w:r>
            <w:r>
              <w:rPr>
                <w:rFonts w:hint="eastAsia" w:asciiTheme="minorEastAsia" w:hAnsiTheme="minorEastAsia" w:eastAsiaTheme="minorEastAsia"/>
                <w:highlight w:val="none"/>
              </w:rPr>
              <w:t xml:space="preserve">8项规定</w:t>
            </w:r>
            <w:r/>
          </w:p>
        </w:tc>
      </w:tr>
      <w:tr>
        <w:trPr>
          <w:jc w:val="center"/>
          <w:trHeight w:val="378"/>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hint="eastAsia" w:asciiTheme="minorEastAsia" w:hAnsiTheme="minorEastAsia" w:eastAsiaTheme="minorEastAsia"/>
                <w:spacing w:val="-18"/>
                <w:highlight w:val="none"/>
              </w:rPr>
            </w:pPr>
            <w:r>
              <w:rPr>
                <w:rFonts w:hint="eastAsia" w:asciiTheme="minorEastAsia" w:hAnsiTheme="minorEastAsia" w:eastAsiaTheme="minorEastAsia"/>
                <w:b/>
                <w:spacing w:val="-14"/>
                <w:highlight w:val="none"/>
              </w:rPr>
              <w:t xml:space="preserve">2.2.2项评审内容由评标委员会负责，投标文件不符合2.2.2项评审标准的，作无效标处理。</w:t>
            </w:r>
            <w:r/>
          </w:p>
        </w:tc>
      </w:tr>
      <w:tr>
        <w:trPr>
          <w:jc w:val="center"/>
          <w:trHeight w:val="276"/>
        </w:trPr>
        <w:tc>
          <w:tcPr>
            <w:gridSpan w:val="7"/>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320" w:lineRule="exact"/>
              <w:rPr>
                <w:rFonts w:ascii="宋体"/>
                <w:b/>
                <w:highlight w:val="none"/>
              </w:rPr>
            </w:pPr>
            <w:r>
              <w:rPr>
                <w:rFonts w:hint="eastAsia" w:ascii="宋体"/>
                <w:b/>
                <w:highlight w:val="none"/>
              </w:rPr>
              <w:t xml:space="preserve">2.3详细评审</w:t>
            </w:r>
            <w:r/>
          </w:p>
        </w:tc>
      </w:tr>
      <w:tr>
        <w:trPr>
          <w:jc w:val="center"/>
          <w:trHeight w:val="90"/>
        </w:trPr>
        <w:tc>
          <w:tcPr>
            <w:gridSpan w:val="3"/>
            <w:tcBorders>
              <w:top w:val="single" w:color="auto" w:sz="8" w:space="0"/>
              <w:left w:val="single" w:color="auto" w:sz="8" w:space="0"/>
              <w:bottom w:val="single" w:color="auto" w:sz="8" w:space="0"/>
              <w:right w:val="single" w:color="auto" w:sz="8" w:space="0"/>
            </w:tcBorders>
            <w:tcW w:w="1137"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评审因素</w:t>
            </w:r>
            <w:r/>
          </w:p>
        </w:tc>
        <w:tc>
          <w:tcPr>
            <w:gridSpan w:val="3"/>
            <w:tcBorders>
              <w:top w:val="single" w:color="auto" w:sz="8" w:space="0"/>
              <w:left w:val="single" w:color="auto" w:sz="8" w:space="0"/>
              <w:bottom w:val="single" w:color="auto" w:sz="8" w:space="0"/>
              <w:right w:val="single" w:color="auto" w:sz="8" w:space="0"/>
            </w:tcBorders>
            <w:tcW w:w="7342"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评分内容</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b/>
                <w:highlight w:val="none"/>
              </w:rPr>
            </w:pPr>
            <w:r>
              <w:rPr>
                <w:rFonts w:hint="eastAsia" w:ascii="宋体" w:hAnsi="宋体"/>
                <w:highlight w:val="none"/>
              </w:rPr>
              <w:t xml:space="preserve">最高分</w:t>
            </w:r>
            <w:r/>
          </w:p>
        </w:tc>
      </w:tr>
      <w:tr>
        <w:trPr>
          <w:jc w:val="center"/>
          <w:trHeight w:val="400"/>
        </w:trPr>
        <w:tc>
          <w:tcPr>
            <w:gridSpan w:val="3"/>
            <w:tcBorders>
              <w:top w:val="single" w:color="auto" w:sz="8" w:space="0"/>
              <w:left w:val="single" w:color="auto" w:sz="8" w:space="0"/>
              <w:bottom w:val="single" w:color="auto" w:sz="4" w:space="0"/>
              <w:right w:val="single" w:color="auto" w:sz="8" w:space="0"/>
            </w:tcBorders>
            <w:tcW w:w="1137"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报价部分</w:t>
            </w:r>
            <w:r/>
          </w:p>
          <w:p>
            <w:pPr>
              <w:jc w:val="left"/>
              <w:spacing w:line="320" w:lineRule="exact"/>
              <w:rPr>
                <w:rFonts w:hint="eastAsia" w:ascii="宋体" w:hAnsi="宋体"/>
                <w:b/>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p>
        </w:tc>
        <w:tc>
          <w:tcPr>
            <w:gridSpan w:val="3"/>
            <w:tcBorders>
              <w:top w:val="single" w:color="auto" w:sz="8" w:space="0"/>
              <w:left w:val="single" w:color="auto" w:sz="8" w:space="0"/>
              <w:bottom w:val="single" w:color="auto" w:sz="8" w:space="0"/>
              <w:right w:val="single" w:color="auto" w:sz="8" w:space="0"/>
            </w:tcBorders>
            <w:tcW w:w="7342" w:type="dxa"/>
            <w:vAlign w:val="center"/>
            <w:textDirection w:val="lrTb"/>
            <w:noWrap w:val="false"/>
          </w:tcPr>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资格性审查和符合性审查合格且投标价格最低的有效报价为评标基准价，其价格分为15分。其他</w:t>
            </w:r>
            <w:r>
              <w:rPr>
                <w:rFonts w:hint="eastAsia" w:ascii="宋体" w:hAnsi="宋体" w:cs="宋体"/>
                <w:szCs w:val="21"/>
                <w:highlight w:val="none"/>
                <w:lang w:val="en-US" w:eastAsia="zh-CN"/>
              </w:rPr>
              <w:t xml:space="preserve">投标人</w:t>
            </w:r>
            <w:r>
              <w:rPr>
                <w:rFonts w:hint="eastAsia" w:ascii="宋体" w:hAnsi="宋体" w:cs="宋体"/>
                <w:szCs w:val="21"/>
                <w:highlight w:val="none"/>
                <w:lang w:val="zh-CN"/>
              </w:rPr>
              <w:t xml:space="preserve">的价格分统一按照以下公式计算：供应商评标价得分=（评标基准价/投标报价）×15分（小数点后四舍五入保留两位小数）。</w:t>
            </w:r>
            <w:r/>
          </w:p>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小型和微型企业的价格给予10%的扣除，扣除后的价格参与评审。</w:t>
            </w:r>
            <w:r/>
          </w:p>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大中型企业与小型、微型企业组成联合体共同参加的。联合协议中约定，小型、微型企业的协议合同金额占到联合体协议合同总金额30%以上的，可给予联合体4%的价格扣除，扣除后的价格参与评审。</w:t>
            </w:r>
            <w:r/>
          </w:p>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参加报价的中小企业，应当按照《政府采购促进中小企业发展管理办法》（财库〔2020〕46 号）及《关于进一步加大政府采购支持中小企业力度的通知》（财库〔2022〕19号）的规定提供《中小企业声明函》（中小企业划型标准详见《关于印发中小企业划型标准规定的通知》工信部联企业〔2011〕300 号）。如供应商填写是小、微型企业的，必须提供供应商《中小企业声明函》（格式见附件），如未按要求填写和提供有效证明或相关内容表述不清的，不得享受价格扣除。供应商对所报相关数据的真实性负责。</w:t>
            </w:r>
            <w:r/>
          </w:p>
          <w:p>
            <w:pPr>
              <w:jc w:val="left"/>
              <w:spacing w:line="320" w:lineRule="exact"/>
              <w:rPr>
                <w:rFonts w:hint="eastAsia" w:ascii="宋体" w:hAnsi="宋体" w:cs="宋体"/>
                <w:szCs w:val="21"/>
                <w:highlight w:val="none"/>
                <w:lang w:val="zh-CN"/>
              </w:rPr>
            </w:pPr>
            <w:r>
              <w:rPr>
                <w:rFonts w:hint="eastAsia" w:ascii="宋体" w:hAnsi="宋体" w:cs="宋体"/>
                <w:szCs w:val="21"/>
                <w:highlight w:val="none"/>
                <w:lang w:val="zh-CN"/>
              </w:rPr>
              <w:t xml:space="preserve">评标委员会认为</w:t>
            </w:r>
            <w:r>
              <w:rPr>
                <w:rFonts w:hint="eastAsia" w:ascii="宋体" w:hAnsi="宋体" w:cs="宋体"/>
                <w:szCs w:val="21"/>
                <w:highlight w:val="none"/>
                <w:lang w:val="en-US" w:eastAsia="zh-CN"/>
              </w:rPr>
              <w:t xml:space="preserve">投标人</w:t>
            </w:r>
            <w:r>
              <w:rPr>
                <w:rFonts w:hint="eastAsia" w:ascii="宋体" w:hAnsi="宋体" w:cs="宋体"/>
                <w:szCs w:val="21"/>
                <w:highlight w:val="none"/>
                <w:lang w:val="zh-CN"/>
              </w:rPr>
              <w:t xml:space="preserve">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szCs w:val="21"/>
                <w:highlight w:val="none"/>
                <w:lang w:val="en-US" w:eastAsia="zh-CN"/>
              </w:rPr>
              <w:t xml:space="preserve">投标人</w:t>
            </w:r>
            <w:r>
              <w:rPr>
                <w:rFonts w:hint="eastAsia" w:ascii="宋体" w:hAnsi="宋体" w:cs="宋体"/>
                <w:szCs w:val="21"/>
                <w:highlight w:val="none"/>
                <w:lang w:val="zh-CN"/>
              </w:rPr>
              <w:t xml:space="preserve">不能证明其报价合理性的，评标委员会应当将其作为无效投标处理。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eastAsia="宋体"/>
                <w:b/>
                <w:highlight w:val="none"/>
                <w:lang w:val="en-US" w:eastAsia="zh-CN"/>
              </w:rPr>
            </w:pPr>
            <w:r>
              <w:rPr>
                <w:rFonts w:hint="eastAsia" w:ascii="宋体" w:hAnsi="宋体"/>
                <w:highlight w:val="none"/>
                <w:lang w:val="en-US" w:eastAsia="zh-CN"/>
              </w:rPr>
              <w:t xml:space="preserve">15</w:t>
            </w:r>
            <w:r/>
          </w:p>
        </w:tc>
      </w:tr>
      <w:tr>
        <w:trPr>
          <w:jc w:val="center"/>
          <w:trHeight w:val="790"/>
        </w:trPr>
        <w:tc>
          <w:tcPr>
            <w:gridSpan w:val="3"/>
            <w:tcBorders>
              <w:top w:val="single" w:color="auto" w:sz="4" w:space="0"/>
              <w:left w:val="single" w:color="auto" w:sz="4" w:space="0"/>
              <w:right w:val="single" w:color="auto" w:sz="4" w:space="0"/>
            </w:tcBorders>
            <w:tcW w:w="1137" w:type="dxa"/>
            <w:vAlign w:val="center"/>
            <w:vMerge w:val="restart"/>
            <w:textDirection w:val="lrTb"/>
            <w:noWrap w:val="false"/>
          </w:tcPr>
          <w:p>
            <w:pPr>
              <w:jc w:val="center"/>
              <w:spacing w:line="320" w:lineRule="exact"/>
              <w:rPr>
                <w:rFonts w:hint="eastAsia" w:asciiTheme="minorEastAsia" w:hAnsiTheme="minorEastAsia" w:eastAsiaTheme="minorEastAsia"/>
                <w:sz w:val="21"/>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lang w:val="en-US" w:eastAsia="zh-CN"/>
              </w:rPr>
              <w:t xml:space="preserve">45</w:t>
            </w:r>
            <w:r>
              <w:rPr>
                <w:rFonts w:hint="eastAsia" w:ascii="宋体" w:hAnsi="宋体" w:cs="宋体"/>
                <w:szCs w:val="21"/>
                <w:highlight w:val="none"/>
                <w:lang w:val="zh-CN"/>
              </w:rPr>
              <w:t xml:space="preserve">分）</w:t>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本项目的整体实施方案</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spacing w:line="400" w:lineRule="exact"/>
              <w:rPr>
                <w:rFonts w:hint="eastAsia" w:ascii="宋体" w:hAnsi="宋体"/>
                <w:szCs w:val="21"/>
                <w:lang w:val="zh-CN"/>
              </w:rPr>
            </w:pPr>
            <w:r>
              <w:rPr>
                <w:rFonts w:hint="eastAsia" w:ascii="宋体" w:hAnsi="宋体" w:eastAsia="宋体"/>
                <w:sz w:val="24"/>
                <w:szCs w:val="24"/>
              </w:rPr>
              <w:t xml:space="preserve">针对本项目采购需求制定的总体技术方案是否具有针对性、计划是否可实施、流程是否具有可操作性</w:t>
            </w:r>
            <w:r>
              <w:rPr>
                <w:rFonts w:hint="eastAsia" w:ascii="宋体" w:hAnsi="宋体"/>
                <w:szCs w:val="21"/>
                <w:lang w:val="zh-CN"/>
              </w:rPr>
              <w:t xml:space="preserve">：</w:t>
            </w:r>
            <w:r>
              <w:rPr>
                <w:rFonts w:hint="eastAsia" w:ascii="宋体" w:hAnsi="宋体" w:eastAsia="宋体"/>
                <w:sz w:val="24"/>
                <w:szCs w:val="24"/>
              </w:rPr>
              <w:t xml:space="preserve">①方案内容全面、科学合理，内容与要点相符、每个要点均有展开详细的阐述且能够适用于本项目需求的，得</w:t>
            </w:r>
            <w:r>
              <w:rPr>
                <w:rFonts w:hint="eastAsia" w:ascii="宋体" w:hAnsi="宋体" w:eastAsia="宋体"/>
                <w:sz w:val="24"/>
                <w:szCs w:val="24"/>
                <w:lang w:val="en-US" w:eastAsia="zh-CN"/>
              </w:rPr>
              <w:t xml:space="preserve">7</w:t>
            </w:r>
            <w:r>
              <w:rPr>
                <w:rFonts w:hint="eastAsia" w:ascii="宋体" w:hAnsi="宋体" w:eastAsia="宋体"/>
                <w:sz w:val="24"/>
                <w:szCs w:val="24"/>
              </w:rPr>
              <w:t xml:space="preserve">分；②方案内容较全面，内容与要点基本相符、每个要点均有展开阐述但不够具体，能够适用于本项目需求的，得</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分；③方案内容不够全面，内容与要点虽相符，但仅有纲要、内容简略，基本适用于本项目需求的，得</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分；④方案未提供或内容存在明显错误，内容明显不适用于本项目需求的均不得分。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eastAsia="宋体"/>
                <w:b/>
                <w:highlight w:val="none"/>
                <w:lang w:val="en-US" w:eastAsia="zh-CN"/>
              </w:rPr>
            </w:pPr>
            <w:r>
              <w:rPr>
                <w:rFonts w:hint="eastAsia" w:ascii="宋体" w:hAnsi="宋体" w:cs="宋体"/>
                <w:bCs/>
                <w:color w:val="000000"/>
                <w:sz w:val="24"/>
                <w:szCs w:val="24"/>
                <w:highlight w:val="none"/>
                <w:lang w:val="en-US" w:eastAsia="zh-CN"/>
              </w:rPr>
              <w:t xml:space="preserve">7</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cs="宋体"/>
                <w:szCs w:val="21"/>
                <w:highlight w:val="none"/>
              </w:rPr>
            </w:pPr>
            <w:r>
              <w:rPr>
                <w:rFonts w:hint="eastAsia" w:ascii="宋体" w:hAnsi="宋体"/>
                <w:szCs w:val="21"/>
              </w:rPr>
              <w:t xml:space="preserve">本项目的工作重点及难点分析及解决方案</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widowControl/>
              <w:rPr>
                <w:rFonts w:hint="eastAsia" w:ascii="宋体" w:hAnsi="宋体"/>
                <w:szCs w:val="21"/>
              </w:rPr>
            </w:pPr>
            <w:r>
              <w:rPr>
                <w:rFonts w:hint="eastAsia" w:ascii="宋体" w:hAnsi="宋体"/>
                <w:szCs w:val="21"/>
              </w:rPr>
              <w:t xml:space="preserve">针对本项目重难点分析方案的详细程度，切合实际情况，能否真实体现项目的重点及存在的难点及提出合理解决方案等方面进行评定：</w:t>
            </w:r>
            <w:r/>
          </w:p>
          <w:p>
            <w:pPr>
              <w:jc w:val="left"/>
              <w:spacing w:line="320" w:lineRule="exact"/>
              <w:widowControl/>
              <w:rPr>
                <w:rFonts w:hint="eastAsia" w:ascii="宋体" w:hAnsi="宋体"/>
                <w:szCs w:val="21"/>
              </w:rPr>
            </w:pPr>
            <w:r>
              <w:rPr>
                <w:rFonts w:hint="eastAsia" w:ascii="宋体" w:hAnsi="宋体" w:eastAsia="宋体"/>
                <w:sz w:val="24"/>
                <w:szCs w:val="24"/>
              </w:rPr>
              <w:t xml:space="preserve">①</w:t>
            </w:r>
            <w:r>
              <w:rPr>
                <w:rFonts w:hint="eastAsia" w:ascii="宋体" w:hAnsi="宋体"/>
                <w:szCs w:val="21"/>
              </w:rPr>
              <w:t xml:space="preserve">重点难点分析详实具体</w:t>
            </w:r>
            <w:r>
              <w:rPr>
                <w:rFonts w:hint="eastAsia" w:ascii="宋体" w:hAnsi="宋体"/>
                <w:szCs w:val="21"/>
                <w:lang w:eastAsia="zh-CN"/>
              </w:rPr>
              <w:t xml:space="preserve">，</w:t>
            </w:r>
            <w:r>
              <w:rPr>
                <w:rFonts w:hint="eastAsia" w:ascii="宋体" w:hAnsi="宋体"/>
                <w:szCs w:val="21"/>
              </w:rPr>
              <w:t xml:space="preserve">解决方案科学合理、</w:t>
            </w:r>
            <w:r>
              <w:rPr>
                <w:rFonts w:hint="eastAsia" w:ascii="宋体" w:hAnsi="宋体"/>
                <w:szCs w:val="21"/>
                <w:lang w:val="en-US" w:eastAsia="zh-CN"/>
              </w:rPr>
              <w:t xml:space="preserve">贴合</w:t>
            </w:r>
            <w:r>
              <w:rPr>
                <w:rFonts w:hint="eastAsia" w:ascii="宋体" w:hAnsi="宋体"/>
                <w:szCs w:val="21"/>
              </w:rPr>
              <w:t xml:space="preserve">项目实际情况需求的得</w:t>
            </w:r>
            <w:r>
              <w:rPr>
                <w:rFonts w:hint="eastAsia" w:ascii="宋体" w:hAnsi="宋体"/>
                <w:szCs w:val="21"/>
                <w:lang w:val="en-US" w:eastAsia="zh-CN"/>
              </w:rPr>
              <w:t xml:space="preserve">6</w:t>
            </w:r>
            <w:r>
              <w:rPr>
                <w:rFonts w:hint="eastAsia" w:ascii="宋体" w:hAnsi="宋体"/>
                <w:szCs w:val="21"/>
              </w:rPr>
              <w:t xml:space="preserve">分；</w:t>
            </w:r>
            <w:r/>
          </w:p>
          <w:p>
            <w:pPr>
              <w:jc w:val="left"/>
              <w:spacing w:line="320" w:lineRule="exact"/>
              <w:widowControl/>
              <w:rPr>
                <w:rFonts w:hint="eastAsia" w:ascii="宋体" w:hAnsi="宋体"/>
                <w:szCs w:val="21"/>
              </w:rPr>
            </w:pPr>
            <w:r>
              <w:rPr>
                <w:rFonts w:hint="eastAsia" w:ascii="宋体" w:hAnsi="宋体" w:eastAsia="宋体"/>
                <w:sz w:val="24"/>
                <w:szCs w:val="24"/>
              </w:rPr>
              <w:t xml:space="preserve">②</w:t>
            </w:r>
            <w:r>
              <w:rPr>
                <w:rFonts w:hint="eastAsia" w:ascii="宋体" w:hAnsi="宋体"/>
                <w:szCs w:val="21"/>
              </w:rPr>
              <w:t xml:space="preserve">重点难点分析详细</w:t>
            </w:r>
            <w:r>
              <w:rPr>
                <w:rFonts w:hint="eastAsia" w:ascii="宋体" w:hAnsi="宋体"/>
                <w:szCs w:val="21"/>
                <w:lang w:eastAsia="zh-CN"/>
              </w:rPr>
              <w:t xml:space="preserve">，</w:t>
            </w:r>
            <w:r>
              <w:rPr>
                <w:rFonts w:hint="eastAsia" w:ascii="宋体" w:hAnsi="宋体"/>
                <w:szCs w:val="21"/>
                <w:lang w:val="en-US" w:eastAsia="zh-CN"/>
              </w:rPr>
              <w:t xml:space="preserve">解决方案完整且适用于</w:t>
            </w:r>
            <w:r>
              <w:rPr>
                <w:rFonts w:hint="eastAsia" w:ascii="宋体" w:hAnsi="宋体"/>
                <w:szCs w:val="21"/>
              </w:rPr>
              <w:t xml:space="preserve">项目</w:t>
            </w:r>
            <w:r>
              <w:rPr>
                <w:rFonts w:hint="eastAsia" w:ascii="宋体" w:hAnsi="宋体"/>
                <w:szCs w:val="21"/>
                <w:lang w:val="en-US" w:eastAsia="zh-CN"/>
              </w:rPr>
              <w:t xml:space="preserve">实施</w:t>
            </w:r>
            <w:r>
              <w:rPr>
                <w:rFonts w:hint="eastAsia" w:ascii="宋体" w:hAnsi="宋体"/>
                <w:szCs w:val="21"/>
              </w:rPr>
              <w:t xml:space="preserve">的得</w:t>
            </w:r>
            <w:r>
              <w:rPr>
                <w:rFonts w:hint="eastAsia" w:ascii="宋体" w:hAnsi="宋体"/>
                <w:szCs w:val="21"/>
                <w:lang w:val="en-US" w:eastAsia="zh-CN"/>
              </w:rPr>
              <w:t xml:space="preserve">4</w:t>
            </w:r>
            <w:r>
              <w:rPr>
                <w:rFonts w:hint="eastAsia" w:ascii="宋体" w:hAnsi="宋体"/>
                <w:szCs w:val="21"/>
              </w:rPr>
              <w:t xml:space="preserve">分；</w:t>
            </w:r>
            <w:r/>
          </w:p>
          <w:p>
            <w:pPr>
              <w:jc w:val="left"/>
              <w:spacing w:line="320" w:lineRule="exact"/>
              <w:widowControl/>
              <w:rPr>
                <w:rFonts w:hint="eastAsia" w:ascii="宋体" w:hAnsi="宋体"/>
                <w:szCs w:val="21"/>
              </w:rPr>
            </w:pPr>
            <w:r>
              <w:rPr>
                <w:rFonts w:hint="eastAsia" w:ascii="宋体" w:hAnsi="宋体" w:eastAsia="宋体"/>
                <w:sz w:val="24"/>
                <w:szCs w:val="24"/>
              </w:rPr>
              <w:t xml:space="preserve">③</w:t>
            </w:r>
            <w:r>
              <w:rPr>
                <w:rFonts w:hint="eastAsia" w:ascii="宋体" w:hAnsi="宋体"/>
                <w:szCs w:val="21"/>
                <w:lang w:val="en-US" w:eastAsia="zh-CN"/>
              </w:rPr>
              <w:t xml:space="preserve">有</w:t>
            </w:r>
            <w:r>
              <w:rPr>
                <w:rFonts w:hint="eastAsia" w:ascii="宋体" w:hAnsi="宋体"/>
                <w:szCs w:val="21"/>
              </w:rPr>
              <w:t xml:space="preserve">重点难点分析</w:t>
            </w:r>
            <w:r>
              <w:rPr>
                <w:rFonts w:hint="eastAsia" w:ascii="宋体" w:hAnsi="宋体"/>
                <w:szCs w:val="21"/>
                <w:lang w:eastAsia="zh-CN"/>
              </w:rPr>
              <w:t xml:space="preserve">，</w:t>
            </w:r>
            <w:r>
              <w:rPr>
                <w:rFonts w:hint="eastAsia" w:ascii="宋体" w:hAnsi="宋体"/>
                <w:szCs w:val="21"/>
              </w:rPr>
              <w:t xml:space="preserve">解决方案</w:t>
            </w:r>
            <w:r>
              <w:rPr>
                <w:rFonts w:hint="eastAsia" w:ascii="宋体" w:hAnsi="宋体"/>
                <w:szCs w:val="21"/>
                <w:lang w:val="en-US" w:eastAsia="zh-CN"/>
              </w:rPr>
              <w:t xml:space="preserve">有缺失或在</w:t>
            </w:r>
            <w:r>
              <w:rPr>
                <w:rFonts w:hint="eastAsia" w:ascii="宋体" w:hAnsi="宋体"/>
                <w:szCs w:val="21"/>
              </w:rPr>
              <w:t xml:space="preserve">项目</w:t>
            </w:r>
            <w:r>
              <w:rPr>
                <w:rFonts w:hint="eastAsia" w:ascii="宋体" w:hAnsi="宋体"/>
                <w:szCs w:val="21"/>
                <w:lang w:val="en-US" w:eastAsia="zh-CN"/>
              </w:rPr>
              <w:t xml:space="preserve">实施中难度大</w:t>
            </w:r>
            <w:r>
              <w:rPr>
                <w:rFonts w:hint="eastAsia" w:ascii="宋体" w:hAnsi="宋体"/>
                <w:szCs w:val="21"/>
              </w:rPr>
              <w:t xml:space="preserve">得2分，</w:t>
            </w:r>
            <w:r/>
          </w:p>
          <w:p>
            <w:pPr>
              <w:spacing w:line="400" w:lineRule="exact"/>
              <w:rPr>
                <w:rFonts w:hint="eastAsia" w:asciiTheme="minorEastAsia" w:hAnsiTheme="minorEastAsia" w:eastAsiaTheme="minorEastAsia"/>
                <w:sz w:val="21"/>
                <w:szCs w:val="21"/>
                <w:highlight w:val="none"/>
                <w:lang w:val="zh-CN"/>
              </w:rPr>
            </w:pPr>
            <w:r>
              <w:rPr>
                <w:rFonts w:hint="eastAsia" w:ascii="宋体" w:hAnsi="宋体" w:eastAsia="宋体"/>
                <w:sz w:val="24"/>
                <w:szCs w:val="24"/>
              </w:rPr>
              <w:t xml:space="preserve">④方案未提供或内容存在明显错误，内容明显不适用于本项目需求的均不得分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b/>
                <w:highlight w:val="none"/>
                <w:lang w:val="en-US"/>
              </w:rPr>
            </w:pPr>
            <w:r>
              <w:rPr>
                <w:rFonts w:hint="eastAsia" w:ascii="宋体" w:hAnsi="宋体" w:cs="宋体"/>
                <w:bCs/>
                <w:color w:val="000000"/>
                <w:sz w:val="24"/>
                <w:szCs w:val="24"/>
                <w:highlight w:val="none"/>
                <w:lang w:val="en-US" w:eastAsia="zh-CN"/>
              </w:rPr>
              <w:t xml:space="preserve">6</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shd w:val="clear" w:color="auto" w:fill="auto"/>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宋体"/>
                <w:sz w:val="24"/>
                <w:szCs w:val="21"/>
                <w:highlight w:val="none"/>
                <w:lang w:val="en-US" w:eastAsia="zh-CN" w:bidi="ar-SA"/>
              </w:rPr>
            </w:pPr>
            <w:r>
              <w:rPr>
                <w:rFonts w:hint="eastAsia" w:ascii="宋体" w:hAnsi="宋体"/>
                <w:szCs w:val="21"/>
              </w:rPr>
              <w:t xml:space="preserve">本项目的绿化养护方案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widowControl/>
              <w:rPr>
                <w:rFonts w:hint="eastAsia" w:ascii="宋体" w:hAnsi="宋体"/>
                <w:szCs w:val="21"/>
              </w:rPr>
            </w:pPr>
            <w:r>
              <w:rPr>
                <w:rFonts w:hint="eastAsia" w:ascii="宋体" w:hAnsi="宋体"/>
                <w:szCs w:val="21"/>
              </w:rPr>
              <w:t xml:space="preserve">根据本项目所提供的绿化养护方案情况综合评定：</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4"/>
                <w:szCs w:val="21"/>
                <w:highlight w:val="none"/>
                <w:lang w:val="en-US" w:eastAsia="zh-CN" w:bidi="ar-SA"/>
              </w:rPr>
              <w:t xml:space="preserve">6</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4"/>
                <w:szCs w:val="21"/>
                <w:highlight w:val="none"/>
                <w:lang w:val="en-US" w:eastAsia="zh-CN" w:bidi="ar-SA"/>
              </w:rPr>
              <w:t xml:space="preserve">4</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4"/>
                <w:szCs w:val="21"/>
                <w:highlight w:val="none"/>
                <w:lang w:val="en-US" w:eastAsia="zh-CN" w:bidi="ar-SA"/>
              </w:rPr>
              <w:t xml:space="preserve">2</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④方案未提供或内容存在明显错误，内容明显不适用于本项目需求的均不得分。</w:t>
            </w:r>
            <w:r/>
          </w:p>
        </w:tc>
        <w:tc>
          <w:tcPr>
            <w:shd w:val="clear" w:color="auto" w:fill="auto"/>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eastAsia="宋体" w:cs="Times New Roman"/>
                <w:b/>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6</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shd w:val="clear" w:color="auto" w:fill="auto"/>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宋体"/>
                <w:sz w:val="24"/>
                <w:szCs w:val="21"/>
                <w:highlight w:val="none"/>
                <w:lang w:val="zh-CN" w:eastAsia="zh-CN" w:bidi="ar-SA"/>
              </w:rPr>
            </w:pPr>
            <w:r>
              <w:rPr>
                <w:rFonts w:hint="eastAsia" w:ascii="宋体" w:hAnsi="宋体"/>
                <w:szCs w:val="21"/>
              </w:rPr>
              <w:t xml:space="preserve">本项目的市政养护方案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widowControl/>
              <w:rPr>
                <w:rFonts w:hint="eastAsia" w:ascii="宋体" w:hAnsi="宋体"/>
                <w:szCs w:val="21"/>
              </w:rPr>
            </w:pPr>
            <w:r>
              <w:rPr>
                <w:rFonts w:hint="eastAsia" w:ascii="宋体" w:hAnsi="宋体"/>
                <w:szCs w:val="21"/>
              </w:rPr>
              <w:t xml:space="preserve">根据本项目制定的道路、桥梁等市政养护的具体作业方案等综合评定：</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4"/>
                <w:szCs w:val="21"/>
                <w:highlight w:val="none"/>
                <w:lang w:val="en-US" w:eastAsia="zh-CN" w:bidi="ar-SA"/>
              </w:rPr>
              <w:t xml:space="preserve">5</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4"/>
                <w:szCs w:val="21"/>
                <w:highlight w:val="none"/>
                <w:lang w:val="en-US" w:eastAsia="zh-CN" w:bidi="ar-SA"/>
              </w:rPr>
              <w:t xml:space="preserve">3</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4"/>
                <w:szCs w:val="21"/>
                <w:highlight w:val="none"/>
                <w:lang w:val="en-US" w:eastAsia="zh-CN" w:bidi="ar-SA"/>
              </w:rPr>
              <w:t xml:space="preserve">1</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④方案未提供或内容存在明显错误，内容明显不适用于本项目需求的均不得分。</w:t>
            </w:r>
            <w:r/>
          </w:p>
        </w:tc>
        <w:tc>
          <w:tcPr>
            <w:shd w:val="clear" w:color="auto" w:fill="auto"/>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default" w:ascii="宋体" w:hAnsi="宋体" w:eastAsia="宋体" w:cs="Times New Roman"/>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5</w:t>
            </w:r>
            <w:r/>
          </w:p>
        </w:tc>
      </w:tr>
      <w:tr>
        <w:trPr>
          <w:jc w:val="center"/>
          <w:trHeight w:val="9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shd w:val="clear" w:color="auto" w:fill="auto"/>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宋体"/>
                <w:sz w:val="24"/>
                <w:szCs w:val="21"/>
                <w:highlight w:val="none"/>
                <w:lang w:val="zh-CN" w:eastAsia="zh-CN" w:bidi="ar-SA"/>
              </w:rPr>
            </w:pPr>
            <w:r>
              <w:rPr>
                <w:rFonts w:hint="eastAsia" w:ascii="宋体" w:hAnsi="宋体"/>
                <w:szCs w:val="21"/>
              </w:rPr>
              <w:t xml:space="preserve">本项目的交安设施养护方案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widowControl/>
              <w:rPr>
                <w:rFonts w:hint="eastAsia" w:ascii="宋体" w:hAnsi="宋体"/>
                <w:szCs w:val="21"/>
              </w:rPr>
            </w:pPr>
            <w:r>
              <w:rPr>
                <w:rFonts w:hint="eastAsia" w:ascii="宋体" w:hAnsi="宋体"/>
                <w:szCs w:val="21"/>
              </w:rPr>
              <w:t xml:space="preserve">根据本项目制定的交安设施养护的具体作业方案等综合评定：</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4"/>
                <w:szCs w:val="21"/>
                <w:highlight w:val="none"/>
                <w:lang w:val="en-US" w:eastAsia="zh-CN" w:bidi="ar-SA"/>
              </w:rPr>
              <w:t xml:space="preserve">4</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4"/>
                <w:szCs w:val="21"/>
                <w:highlight w:val="none"/>
                <w:lang w:val="en-US" w:eastAsia="zh-CN" w:bidi="ar-SA"/>
              </w:rPr>
              <w:t xml:space="preserve">3</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4"/>
                <w:szCs w:val="21"/>
                <w:highlight w:val="none"/>
                <w:lang w:val="en-US" w:eastAsia="zh-CN" w:bidi="ar-SA"/>
              </w:rPr>
              <w:t xml:space="preserve">2</w:t>
            </w:r>
            <w:r>
              <w:rPr>
                <w:rFonts w:hint="eastAsia" w:ascii="宋体" w:hAnsi="宋体" w:eastAsia="宋体" w:cs="宋体"/>
                <w:sz w:val="24"/>
                <w:szCs w:val="21"/>
                <w:highlight w:val="none"/>
                <w:lang w:val="zh-CN" w:eastAsia="zh-CN" w:bidi="ar-SA"/>
              </w:rPr>
              <w:t xml:space="preserve">分；</w:t>
            </w:r>
            <w:r/>
          </w:p>
          <w:p>
            <w:pPr>
              <w:spacing w:line="400" w:lineRule="exact"/>
              <w:rPr>
                <w:rFonts w:hint="eastAsia" w:cs="Times New Roman" w:asciiTheme="minorEastAsia" w:hAnsiTheme="minorEastAsia" w:eastAsiaTheme="minorEastAsia"/>
                <w:sz w:val="21"/>
                <w:szCs w:val="21"/>
                <w:highlight w:val="none"/>
                <w:lang w:val="zh-CN" w:eastAsia="zh-CN" w:bidi="ar-SA"/>
              </w:rPr>
            </w:pPr>
            <w:r>
              <w:rPr>
                <w:rFonts w:hint="eastAsia" w:ascii="宋体" w:hAnsi="宋体" w:eastAsia="宋体" w:cs="宋体"/>
                <w:sz w:val="24"/>
                <w:szCs w:val="21"/>
                <w:highlight w:val="none"/>
                <w:lang w:val="zh-CN" w:eastAsia="zh-CN" w:bidi="ar-SA"/>
              </w:rPr>
              <w:t xml:space="preserve">④方案未提供或内容存在明显错误，内容明显不适用于本项目需求的均不得分。</w:t>
            </w:r>
            <w:r/>
          </w:p>
        </w:tc>
        <w:tc>
          <w:tcPr>
            <w:shd w:val="clear" w:color="auto" w:fill="auto"/>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eastAsia="宋体" w:cs="Times New Roman"/>
                <w:b/>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4</w:t>
            </w:r>
            <w:r/>
          </w:p>
        </w:tc>
      </w:tr>
      <w:tr>
        <w:trPr>
          <w:jc w:val="center"/>
          <w:trHeight w:val="1450"/>
        </w:trPr>
        <w:tc>
          <w:tcPr>
            <w:gridSpan w:val="3"/>
            <w:tcBorders>
              <w:left w:val="single" w:color="auto" w:sz="4" w:space="0"/>
              <w:bottom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shd w:val="clear" w:color="auto" w:fill="auto"/>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Times New Roman"/>
                <w:sz w:val="24"/>
                <w:szCs w:val="21"/>
                <w:lang w:val="en-US" w:eastAsia="zh-CN" w:bidi="ar-SA"/>
              </w:rPr>
            </w:pPr>
            <w:r>
              <w:rPr>
                <w:rFonts w:hint="eastAsia" w:ascii="宋体" w:hAnsi="宋体"/>
                <w:szCs w:val="21"/>
              </w:rPr>
              <w:t xml:space="preserve">针对本项目的应急重大事件保障、抢险突击保障等的措施及方案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widowControl/>
              <w:rPr>
                <w:rFonts w:hint="eastAsia" w:ascii="宋体" w:hAnsi="宋体"/>
                <w:szCs w:val="21"/>
              </w:rPr>
            </w:pPr>
            <w:r>
              <w:rPr>
                <w:rFonts w:hint="eastAsia" w:ascii="宋体" w:hAnsi="宋体"/>
                <w:szCs w:val="21"/>
              </w:rPr>
              <w:t xml:space="preserve">针对本项目应急重大事件保障、抢险突击保障等的措施及方案，例如遇重大保障、上级检查、庆典、专项布置、防疫、文明创建等重要工作时，及时落实各项工作，确保作业质量的具体方案，以及道路灾害天气应急预案及其它应急抢险方案（含台风天气、暴雨天气、冰雪天气、疫情、纠纷处置应急预案）、突击保障方案及措施内容：</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4"/>
                <w:szCs w:val="21"/>
                <w:highlight w:val="none"/>
                <w:lang w:val="en-US" w:eastAsia="zh-CN" w:bidi="ar-SA"/>
              </w:rPr>
              <w:t xml:space="preserve">4</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4"/>
                <w:szCs w:val="21"/>
                <w:highlight w:val="none"/>
                <w:lang w:val="en-US" w:eastAsia="zh-CN" w:bidi="ar-SA"/>
              </w:rPr>
              <w:t xml:space="preserve">3</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4"/>
                <w:szCs w:val="21"/>
                <w:highlight w:val="none"/>
                <w:lang w:val="en-US" w:eastAsia="zh-CN" w:bidi="ar-SA"/>
              </w:rPr>
              <w:t xml:space="preserve">2</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Times New Roman"/>
                <w:sz w:val="24"/>
                <w:szCs w:val="21"/>
                <w:lang w:val="en-US" w:eastAsia="zh-CN" w:bidi="ar-SA"/>
              </w:rPr>
            </w:pPr>
            <w:r>
              <w:rPr>
                <w:rFonts w:hint="eastAsia" w:ascii="宋体" w:hAnsi="宋体" w:eastAsia="宋体" w:cs="宋体"/>
                <w:sz w:val="24"/>
                <w:szCs w:val="21"/>
                <w:highlight w:val="none"/>
                <w:lang w:val="zh-CN" w:eastAsia="zh-CN" w:bidi="ar-SA"/>
              </w:rPr>
              <w:t xml:space="preserve">④方案未提供或内容存在明显错误，内容明显不适用于本项目需求的均不得分。</w:t>
            </w:r>
            <w:r/>
          </w:p>
        </w:tc>
        <w:tc>
          <w:tcPr>
            <w:shd w:val="clear" w:color="auto" w:fill="auto"/>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4</w:t>
            </w:r>
            <w:r/>
          </w:p>
        </w:tc>
      </w:tr>
      <w:tr>
        <w:trPr>
          <w:jc w:val="center"/>
          <w:trHeight w:val="1691"/>
        </w:trPr>
        <w:tc>
          <w:tcPr>
            <w:gridSpan w:val="3"/>
            <w:tcBorders>
              <w:left w:val="single" w:color="auto" w:sz="4" w:space="0"/>
              <w:bottom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shd w:val="clear" w:color="auto" w:fill="auto"/>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Times New Roman"/>
                <w:sz w:val="24"/>
                <w:szCs w:val="21"/>
                <w:lang w:val="en-US" w:eastAsia="zh-CN" w:bidi="ar-SA"/>
              </w:rPr>
            </w:pPr>
            <w:r>
              <w:rPr>
                <w:rFonts w:hint="eastAsia" w:ascii="宋体" w:hAnsi="宋体"/>
                <w:szCs w:val="21"/>
              </w:rPr>
              <w:t xml:space="preserve">本项目的安全文明措施方案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widowControl/>
              <w:rPr>
                <w:rFonts w:hint="eastAsia" w:ascii="宋体" w:hAnsi="宋体"/>
                <w:szCs w:val="21"/>
              </w:rPr>
            </w:pPr>
            <w:r>
              <w:rPr>
                <w:rFonts w:hint="eastAsia" w:ascii="宋体" w:hAnsi="宋体"/>
                <w:szCs w:val="21"/>
              </w:rPr>
              <w:t xml:space="preserve">针对本项目具备安全文明预案、安全文明保障措施、作业安全管理措施、安全设施设备、安全检查记录等，根据方案的合理性和详细等方面评定：</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4"/>
                <w:szCs w:val="21"/>
                <w:highlight w:val="none"/>
                <w:lang w:val="en-US" w:eastAsia="zh-CN" w:bidi="ar-SA"/>
              </w:rPr>
              <w:t xml:space="preserve">4</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4"/>
                <w:szCs w:val="21"/>
                <w:highlight w:val="none"/>
                <w:lang w:val="en-US" w:eastAsia="zh-CN" w:bidi="ar-SA"/>
              </w:rPr>
              <w:t xml:space="preserve">3</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4"/>
                <w:szCs w:val="21"/>
                <w:highlight w:val="none"/>
                <w:lang w:val="en-US" w:eastAsia="zh-CN" w:bidi="ar-SA"/>
              </w:rPr>
              <w:t xml:space="preserve">2</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Times New Roman"/>
                <w:sz w:val="24"/>
                <w:szCs w:val="21"/>
                <w:lang w:val="en-US" w:eastAsia="zh-CN" w:bidi="ar-SA"/>
              </w:rPr>
            </w:pPr>
            <w:r>
              <w:rPr>
                <w:rFonts w:hint="eastAsia" w:ascii="宋体" w:hAnsi="宋体" w:eastAsia="宋体" w:cs="宋体"/>
                <w:sz w:val="24"/>
                <w:szCs w:val="21"/>
                <w:highlight w:val="none"/>
                <w:lang w:val="zh-CN" w:eastAsia="zh-CN" w:bidi="ar-SA"/>
              </w:rPr>
              <w:t xml:space="preserve">④方案未提供或内容存在明显错误，内容明显不适用于本项目需求的均不得分。</w:t>
            </w:r>
            <w:r/>
          </w:p>
        </w:tc>
        <w:tc>
          <w:tcPr>
            <w:shd w:val="clear" w:color="auto" w:fill="auto"/>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4</w:t>
            </w:r>
            <w:r/>
          </w:p>
        </w:tc>
      </w:tr>
      <w:tr>
        <w:trPr>
          <w:jc w:val="center"/>
          <w:trHeight w:val="1691"/>
        </w:trPr>
        <w:tc>
          <w:tcPr>
            <w:gridSpan w:val="3"/>
            <w:tcBorders>
              <w:left w:val="single" w:color="auto" w:sz="4" w:space="0"/>
              <w:bottom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shd w:val="clear" w:color="auto" w:fill="auto"/>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宋体"/>
                <w:sz w:val="24"/>
                <w:szCs w:val="21"/>
                <w:highlight w:val="none"/>
                <w:lang w:val="en-US" w:eastAsia="zh-CN" w:bidi="ar-SA"/>
              </w:rPr>
            </w:pPr>
            <w:r>
              <w:rPr>
                <w:rFonts w:hint="eastAsia" w:ascii="宋体" w:hAnsi="宋体"/>
                <w:szCs w:val="21"/>
              </w:rPr>
              <w:t xml:space="preserve">针对本项目的创新服务方案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widowControl/>
              <w:rPr>
                <w:rFonts w:hint="eastAsia" w:ascii="宋体" w:hAnsi="宋体"/>
                <w:szCs w:val="21"/>
              </w:rPr>
            </w:pPr>
            <w:r>
              <w:rPr>
                <w:rFonts w:hint="eastAsia" w:ascii="宋体" w:hAnsi="宋体"/>
                <w:szCs w:val="21"/>
              </w:rPr>
              <w:t xml:space="preserve">为提升运营管理效率，需利用先进的管理方式，利用无人化等先进技术方式，日常对人员考勤、人员排班、设备运行情况等进行项目综合管理，提高管理效率：</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4"/>
                <w:szCs w:val="21"/>
                <w:highlight w:val="none"/>
                <w:lang w:val="en-US" w:eastAsia="zh-CN" w:bidi="ar-SA"/>
              </w:rPr>
              <w:t xml:space="preserve">3</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4"/>
                <w:szCs w:val="21"/>
                <w:highlight w:val="none"/>
                <w:lang w:val="en-US" w:eastAsia="zh-CN" w:bidi="ar-SA"/>
              </w:rPr>
              <w:t xml:space="preserve">2</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4"/>
                <w:szCs w:val="21"/>
                <w:highlight w:val="none"/>
                <w:lang w:val="en-US" w:eastAsia="zh-CN" w:bidi="ar-SA"/>
              </w:rPr>
              <w:t xml:space="preserve">1</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zh-CN" w:eastAsia="zh-CN" w:bidi="ar-SA"/>
              </w:rPr>
              <w:t xml:space="preserve">④方案未提供或内容存在明显错误，内容明显不适用于本项目需求的均不得分。</w:t>
            </w:r>
            <w:r/>
          </w:p>
        </w:tc>
        <w:tc>
          <w:tcPr>
            <w:shd w:val="clear" w:color="auto" w:fill="auto"/>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3</w:t>
            </w:r>
            <w:r/>
          </w:p>
        </w:tc>
      </w:tr>
      <w:tr>
        <w:trPr>
          <w:jc w:val="center"/>
          <w:trHeight w:val="1691"/>
        </w:trPr>
        <w:tc>
          <w:tcPr>
            <w:gridSpan w:val="3"/>
            <w:tcBorders>
              <w:left w:val="single" w:color="auto" w:sz="4" w:space="0"/>
              <w:bottom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shd w:val="clear" w:color="auto" w:fill="auto"/>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Times New Roman"/>
                <w:sz w:val="24"/>
                <w:szCs w:val="21"/>
                <w:lang w:val="en-US" w:eastAsia="zh-CN" w:bidi="ar-SA"/>
              </w:rPr>
            </w:pPr>
            <w:r>
              <w:rPr>
                <w:rFonts w:hint="eastAsia" w:ascii="宋体" w:hAnsi="宋体"/>
                <w:szCs w:val="21"/>
              </w:rPr>
              <w:t xml:space="preserve">合同履行期间与其他有关单位、部门的综合协调方案</w:t>
            </w:r>
            <w:r/>
          </w:p>
        </w:tc>
        <w:tc>
          <w:tcPr>
            <w:gridSpan w:val="2"/>
            <w:shd w:val="clear" w:color="auto" w:fill="auto"/>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widowControl/>
              <w:rPr>
                <w:rFonts w:hint="eastAsia" w:ascii="宋体" w:hAnsi="宋体"/>
                <w:szCs w:val="21"/>
              </w:rPr>
            </w:pPr>
            <w:r>
              <w:rPr>
                <w:rFonts w:hint="eastAsia" w:ascii="宋体" w:hAnsi="宋体"/>
                <w:szCs w:val="21"/>
              </w:rPr>
              <w:t xml:space="preserve">合同履行期间与其他有关单位、部门的综合协调方案：</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4"/>
                <w:szCs w:val="21"/>
                <w:highlight w:val="none"/>
                <w:lang w:val="en-US" w:eastAsia="zh-CN" w:bidi="ar-SA"/>
              </w:rPr>
              <w:t xml:space="preserve">3</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4"/>
                <w:szCs w:val="21"/>
                <w:highlight w:val="none"/>
                <w:lang w:val="en-US" w:eastAsia="zh-CN" w:bidi="ar-SA"/>
              </w:rPr>
              <w:t xml:space="preserve">2</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宋体"/>
                <w:sz w:val="24"/>
                <w:szCs w:val="21"/>
                <w:highlight w:val="none"/>
                <w:lang w:val="zh-CN" w:eastAsia="zh-CN" w:bidi="ar-SA"/>
              </w:rPr>
            </w:pPr>
            <w:r>
              <w:rPr>
                <w:rFonts w:hint="eastAsia" w:ascii="宋体" w:hAnsi="宋体" w:eastAsia="宋体" w:cs="宋体"/>
                <w:sz w:val="24"/>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4"/>
                <w:szCs w:val="21"/>
                <w:highlight w:val="none"/>
                <w:lang w:val="en-US" w:eastAsia="zh-CN" w:bidi="ar-SA"/>
              </w:rPr>
              <w:t xml:space="preserve">1</w:t>
            </w:r>
            <w:r>
              <w:rPr>
                <w:rFonts w:hint="eastAsia" w:ascii="宋体" w:hAnsi="宋体" w:eastAsia="宋体" w:cs="宋体"/>
                <w:sz w:val="24"/>
                <w:szCs w:val="21"/>
                <w:highlight w:val="none"/>
                <w:lang w:val="zh-CN" w:eastAsia="zh-CN" w:bidi="ar-SA"/>
              </w:rPr>
              <w:t xml:space="preserve">分；</w:t>
            </w:r>
            <w:r/>
          </w:p>
          <w:p>
            <w:pPr>
              <w:spacing w:line="400" w:lineRule="exact"/>
              <w:rPr>
                <w:rFonts w:hint="eastAsia" w:ascii="宋体" w:hAnsi="宋体" w:eastAsia="宋体" w:cs="Times New Roman"/>
                <w:sz w:val="24"/>
                <w:szCs w:val="21"/>
                <w:lang w:val="en-US" w:eastAsia="zh-CN" w:bidi="ar-SA"/>
              </w:rPr>
            </w:pPr>
            <w:r>
              <w:rPr>
                <w:rFonts w:hint="eastAsia" w:ascii="宋体" w:hAnsi="宋体" w:eastAsia="宋体" w:cs="宋体"/>
                <w:sz w:val="24"/>
                <w:szCs w:val="21"/>
                <w:highlight w:val="none"/>
                <w:lang w:val="zh-CN" w:eastAsia="zh-CN" w:bidi="ar-SA"/>
              </w:rPr>
              <w:t xml:space="preserve">④方案未提供或内容存在明显错误，内容明显不适用于本项目需求的均不得分。</w:t>
            </w:r>
            <w:r/>
          </w:p>
        </w:tc>
        <w:tc>
          <w:tcPr>
            <w:shd w:val="clear" w:color="auto" w:fill="auto"/>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3</w:t>
            </w:r>
            <w:r/>
          </w:p>
        </w:tc>
      </w:tr>
      <w:tr>
        <w:trPr>
          <w:jc w:val="center"/>
          <w:trHeight w:val="1691"/>
        </w:trPr>
        <w:tc>
          <w:tcPr>
            <w:gridSpan w:val="3"/>
            <w:tcBorders>
              <w:left w:val="single" w:color="auto" w:sz="4" w:space="0"/>
              <w:bottom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shd w:val="clear" w:color="auto" w:fill="auto"/>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spacing w:line="400" w:lineRule="exact"/>
              <w:rPr>
                <w:rFonts w:hint="eastAsia" w:ascii="宋体" w:hAnsi="宋体" w:eastAsia="宋体" w:cs="Times New Roman"/>
                <w:sz w:val="24"/>
                <w:szCs w:val="21"/>
                <w:lang w:val="en-US" w:eastAsia="zh-CN" w:bidi="ar-SA"/>
              </w:rPr>
            </w:pPr>
            <w:r>
              <w:rPr>
                <w:rFonts w:hint="eastAsia" w:ascii="宋体" w:hAnsi="宋体"/>
                <w:szCs w:val="21"/>
              </w:rPr>
              <w:t xml:space="preserve">成果资料编制归档</w:t>
            </w:r>
            <w:r/>
          </w:p>
        </w:tc>
        <w:tc>
          <w:tcPr>
            <w:gridSpan w:val="2"/>
            <w:shd w:val="clear" w:color="auto" w:fill="auto"/>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rPr>
                <w:rFonts w:ascii="宋体" w:hAnsi="宋体"/>
                <w:szCs w:val="21"/>
              </w:rPr>
            </w:pPr>
            <w:r>
              <w:rPr>
                <w:rFonts w:hint="eastAsia" w:ascii="宋体" w:hAnsi="宋体"/>
                <w:szCs w:val="21"/>
              </w:rPr>
              <w:t xml:space="preserve">针对本项目实施后资料编制、归档的工序流程；</w:t>
            </w:r>
            <w:r/>
          </w:p>
          <w:p>
            <w:pPr>
              <w:rPr>
                <w:rFonts w:ascii="宋体" w:hAnsi="宋体"/>
                <w:szCs w:val="21"/>
              </w:rPr>
            </w:pPr>
            <w:r>
              <w:rPr>
                <w:rFonts w:hint="eastAsia" w:ascii="宋体" w:hAnsi="宋体" w:eastAsia="宋体" w:cs="宋体"/>
                <w:sz w:val="24"/>
                <w:szCs w:val="21"/>
                <w:highlight w:val="none"/>
                <w:lang w:val="zh-CN" w:eastAsia="zh-CN" w:bidi="ar-SA"/>
              </w:rPr>
              <w:t xml:space="preserve">①</w:t>
            </w:r>
            <w:r>
              <w:rPr>
                <w:rFonts w:hint="eastAsia" w:ascii="宋体" w:hAnsi="宋体"/>
                <w:szCs w:val="21"/>
              </w:rPr>
              <w:t xml:space="preserve">成果资料编制、归档等工序流程</w:t>
            </w:r>
            <w:r>
              <w:rPr>
                <w:rFonts w:hint="eastAsia" w:ascii="宋体" w:hAnsi="宋体"/>
                <w:szCs w:val="21"/>
                <w:lang w:val="en-US" w:eastAsia="zh-CN"/>
              </w:rPr>
              <w:t xml:space="preserve">全面、</w:t>
            </w:r>
            <w:r>
              <w:rPr>
                <w:rFonts w:hint="eastAsia" w:ascii="宋体" w:hAnsi="宋体"/>
                <w:szCs w:val="21"/>
              </w:rPr>
              <w:t xml:space="preserve">科学、规范、严密，得3分；</w:t>
            </w:r>
            <w:r/>
          </w:p>
          <w:p>
            <w:pPr>
              <w:rPr>
                <w:rFonts w:ascii="宋体" w:hAnsi="宋体"/>
                <w:szCs w:val="21"/>
              </w:rPr>
            </w:pPr>
            <w:r>
              <w:rPr>
                <w:rFonts w:hint="eastAsia" w:ascii="宋体" w:hAnsi="宋体" w:eastAsia="宋体" w:cs="宋体"/>
                <w:sz w:val="24"/>
                <w:szCs w:val="21"/>
                <w:highlight w:val="none"/>
                <w:lang w:val="zh-CN" w:eastAsia="zh-CN" w:bidi="ar-SA"/>
              </w:rPr>
              <w:t xml:space="preserve">②</w:t>
            </w:r>
            <w:r>
              <w:rPr>
                <w:rFonts w:hint="eastAsia" w:ascii="宋体" w:hAnsi="宋体"/>
                <w:szCs w:val="21"/>
              </w:rPr>
              <w:t xml:space="preserve">成果资料编制、归档等工序流程</w:t>
            </w:r>
            <w:r>
              <w:rPr>
                <w:rFonts w:hint="eastAsia" w:ascii="宋体" w:hAnsi="宋体"/>
                <w:szCs w:val="21"/>
                <w:lang w:val="en-US" w:eastAsia="zh-CN"/>
              </w:rPr>
              <w:t xml:space="preserve">完整、</w:t>
            </w:r>
            <w:r>
              <w:rPr>
                <w:rFonts w:hint="eastAsia" w:ascii="宋体" w:hAnsi="宋体"/>
                <w:szCs w:val="21"/>
              </w:rPr>
              <w:t xml:space="preserve">规范，得1分；</w:t>
            </w:r>
            <w:r/>
          </w:p>
          <w:p>
            <w:pPr>
              <w:spacing w:line="400" w:lineRule="exact"/>
              <w:rPr>
                <w:rFonts w:hint="eastAsia" w:ascii="宋体" w:hAnsi="宋体" w:eastAsia="宋体" w:cs="Times New Roman"/>
                <w:sz w:val="24"/>
                <w:szCs w:val="21"/>
                <w:lang w:val="en-US" w:eastAsia="zh-CN" w:bidi="ar-SA"/>
              </w:rPr>
            </w:pPr>
            <w:r>
              <w:rPr>
                <w:rFonts w:hint="eastAsia" w:ascii="宋体" w:hAnsi="宋体" w:eastAsia="宋体" w:cs="宋体"/>
                <w:sz w:val="24"/>
                <w:szCs w:val="21"/>
                <w:highlight w:val="none"/>
                <w:lang w:val="zh-CN" w:eastAsia="zh-CN" w:bidi="ar-SA"/>
              </w:rPr>
              <w:t xml:space="preserve">③</w:t>
            </w:r>
            <w:r>
              <w:rPr>
                <w:rFonts w:hint="eastAsia" w:ascii="宋体" w:hAnsi="宋体"/>
                <w:szCs w:val="21"/>
              </w:rPr>
              <w:t xml:space="preserve">成果资料编制、归档等工序流程</w:t>
            </w:r>
            <w:r>
              <w:rPr>
                <w:rFonts w:hint="eastAsia" w:ascii="宋体" w:hAnsi="宋体"/>
                <w:szCs w:val="21"/>
                <w:lang w:val="en-US" w:eastAsia="zh-CN"/>
              </w:rPr>
              <w:t xml:space="preserve">有明显错误</w:t>
            </w:r>
            <w:r>
              <w:rPr>
                <w:rFonts w:hint="eastAsia" w:ascii="宋体" w:hAnsi="宋体"/>
                <w:szCs w:val="21"/>
              </w:rPr>
              <w:t xml:space="preserve">或未提供</w:t>
            </w:r>
            <w:r>
              <w:rPr>
                <w:rFonts w:hint="eastAsia" w:ascii="宋体" w:hAnsi="宋体"/>
                <w:szCs w:val="21"/>
                <w:lang w:val="en-US" w:eastAsia="zh-CN"/>
              </w:rPr>
              <w:t xml:space="preserve">均</w:t>
            </w:r>
            <w:r>
              <w:rPr>
                <w:rFonts w:hint="eastAsia" w:ascii="宋体" w:hAnsi="宋体"/>
                <w:szCs w:val="21"/>
              </w:rPr>
              <w:t xml:space="preserve">不得分。</w:t>
            </w:r>
            <w:r/>
          </w:p>
        </w:tc>
        <w:tc>
          <w:tcPr>
            <w:shd w:val="clear" w:color="auto" w:fill="auto"/>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3</w:t>
            </w:r>
            <w:r/>
          </w:p>
        </w:tc>
      </w:tr>
      <w:tr>
        <w:trPr>
          <w:jc w:val="center"/>
          <w:trHeight w:val="1691"/>
        </w:trPr>
        <w:tc>
          <w:tcPr>
            <w:gridSpan w:val="3"/>
            <w:tcBorders>
              <w:top w:val="single" w:color="auto" w:sz="4" w:space="0"/>
              <w:left w:val="single" w:color="auto" w:sz="4" w:space="0"/>
              <w:right w:val="single" w:color="auto" w:sz="4" w:space="0"/>
            </w:tcBorders>
            <w:tcW w:w="1137" w:type="dxa"/>
            <w:vAlign w:val="center"/>
            <w:vMerge w:val="restart"/>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highlight w:val="none"/>
                <w:lang w:val="zh-CN"/>
              </w:rPr>
              <w:t xml:space="preserve">商务部分（</w:t>
            </w:r>
            <w:r>
              <w:rPr>
                <w:rFonts w:hint="eastAsia" w:asciiTheme="minorEastAsia" w:hAnsiTheme="minorEastAsia" w:eastAsiaTheme="minorEastAsia"/>
                <w:highlight w:val="none"/>
                <w:lang w:val="en-US" w:eastAsia="zh-CN"/>
              </w:rPr>
              <w:t xml:space="preserve">40</w:t>
            </w:r>
            <w:r>
              <w:rPr>
                <w:rFonts w:hint="eastAsia" w:asciiTheme="minorEastAsia" w:hAnsiTheme="minorEastAsia" w:eastAsiaTheme="minorEastAsia"/>
                <w:highlight w:val="none"/>
                <w:lang w:val="zh-CN"/>
              </w:rPr>
              <w:t xml:space="preserve">分）</w:t>
            </w:r>
            <w:r/>
          </w:p>
        </w:tc>
        <w:tc>
          <w:tcPr>
            <w:tcBorders>
              <w:top w:val="single" w:color="auto" w:sz="8" w:space="0"/>
              <w:left w:val="single" w:color="auto" w:sz="4"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企业能力</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投标人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联合体各成员</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有效期内的质量管理体系认证证书、环境管理体系认证证书、职业安全健康管理体系认证证书</w:t>
            </w:r>
            <w:r>
              <w:rPr>
                <w:rFonts w:hint="eastAsia" w:ascii="宋体" w:hAnsi="宋体" w:cs="宋体"/>
                <w:szCs w:val="21"/>
                <w:highlight w:val="none"/>
              </w:rPr>
              <w:t xml:space="preserve">的，</w:t>
            </w:r>
            <w:r>
              <w:rPr>
                <w:rFonts w:hint="eastAsia" w:ascii="宋体" w:hAnsi="宋体" w:cs="宋体"/>
                <w:szCs w:val="21"/>
                <w:highlight w:val="none"/>
                <w:lang w:val="en-US" w:eastAsia="zh-CN"/>
              </w:rPr>
              <w:t xml:space="preserve">有</w:t>
            </w:r>
            <w:r>
              <w:rPr>
                <w:rFonts w:hint="eastAsia" w:ascii="宋体" w:hAnsi="宋体" w:cs="宋体"/>
                <w:szCs w:val="21"/>
                <w:highlight w:val="none"/>
              </w:rPr>
              <w:t xml:space="preserve">1项得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p>
            <w:pPr>
              <w:jc w:val="left"/>
              <w:spacing w:line="320" w:lineRule="exact"/>
              <w:rPr>
                <w:rFonts w:hint="eastAsia" w:ascii="宋体" w:hAnsi="宋体" w:cs="宋体"/>
                <w:szCs w:val="21"/>
                <w:highlight w:val="none"/>
              </w:rPr>
            </w:pPr>
            <w:r>
              <w:rPr>
                <w:rFonts w:hint="eastAsia" w:ascii="宋体" w:hAnsi="宋体" w:cs="宋体"/>
                <w:szCs w:val="21"/>
                <w:highlight w:val="none"/>
              </w:rPr>
              <w:t xml:space="preserve">注：提供相关证明文件扫描件加盖公章</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未提供不得分</w:t>
            </w:r>
            <w:r>
              <w:rPr>
                <w:rFonts w:hint="eastAsia" w:ascii="宋体" w:hAnsi="宋体" w:cs="宋体"/>
                <w:szCs w:val="21"/>
                <w:highlight w:val="none"/>
              </w:rPr>
              <w:t xml:space="preserve">。</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3</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eastAsia="宋体" w:cs="宋体"/>
                <w:szCs w:val="21"/>
                <w:highlight w:val="none"/>
                <w:lang w:val="zh-CN" w:eastAsia="zh-CN"/>
              </w:rPr>
            </w:pPr>
            <w:r>
              <w:rPr>
                <w:rFonts w:hint="eastAsia" w:ascii="宋体" w:hAnsi="宋体"/>
                <w:color w:val="000000"/>
                <w:szCs w:val="21"/>
              </w:rPr>
              <w:t xml:space="preserve">类似业绩</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color w:val="000000"/>
                <w:szCs w:val="21"/>
                <w:lang w:val="zh-CN"/>
              </w:rPr>
            </w:pPr>
            <w:r>
              <w:rPr>
                <w:rFonts w:hint="eastAsia" w:ascii="宋体" w:hAnsi="宋体"/>
                <w:color w:val="000000"/>
                <w:szCs w:val="21"/>
                <w:lang w:val="en-US" w:eastAsia="zh-CN"/>
              </w:rPr>
              <w:t xml:space="preserve">业绩类型：公共基础设施管护业绩（合同内容至少包含道路及绿化等内容，否则不得分）有一个得4分，本项最高得8分。</w:t>
            </w:r>
            <w:r/>
          </w:p>
          <w:p>
            <w:pPr>
              <w:jc w:val="left"/>
              <w:spacing w:line="320" w:lineRule="exact"/>
              <w:rPr>
                <w:rFonts w:hint="eastAsia" w:ascii="宋体" w:hAnsi="宋体" w:cs="宋体"/>
                <w:szCs w:val="21"/>
                <w:highlight w:val="none"/>
                <w:lang w:val="zh-CN"/>
              </w:rPr>
            </w:pPr>
            <w:r>
              <w:rPr>
                <w:rFonts w:hint="eastAsia" w:ascii="宋体" w:hAnsi="宋体"/>
                <w:color w:val="000000"/>
                <w:szCs w:val="21"/>
                <w:lang w:val="zh-CN"/>
              </w:rPr>
              <w:t xml:space="preserve">注：提供中标通知书、合同（需体现工作内容）</w:t>
            </w:r>
            <w:r>
              <w:rPr>
                <w:rFonts w:hint="eastAsia" w:ascii="宋体" w:hAnsi="宋体"/>
                <w:color w:val="000000"/>
                <w:szCs w:val="21"/>
                <w:lang w:val="en-US" w:eastAsia="zh-CN"/>
              </w:rPr>
              <w:t xml:space="preserve">扫描件</w:t>
            </w:r>
            <w:r>
              <w:rPr>
                <w:rFonts w:hint="eastAsia" w:ascii="宋体" w:hAnsi="宋体"/>
                <w:color w:val="000000"/>
                <w:szCs w:val="21"/>
                <w:lang w:val="zh-CN"/>
              </w:rPr>
              <w:t xml:space="preserve">加盖投标人公章，</w:t>
            </w:r>
            <w:r>
              <w:rPr>
                <w:rFonts w:hint="eastAsia" w:ascii="宋体" w:hAnsi="宋体"/>
                <w:color w:val="000000"/>
                <w:szCs w:val="21"/>
                <w:lang w:val="en-US" w:eastAsia="zh-CN"/>
              </w:rPr>
              <w:t xml:space="preserve">未提供不得分</w:t>
            </w:r>
            <w:r>
              <w:rPr>
                <w:rFonts w:hint="eastAsia" w:ascii="宋体" w:hAnsi="宋体"/>
                <w:color w:val="000000"/>
                <w:szCs w:val="21"/>
                <w:lang w:val="zh-CN"/>
              </w:rPr>
              <w:t xml:space="preserve">。</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8</w:t>
            </w:r>
            <w:r/>
          </w:p>
        </w:tc>
      </w:tr>
      <w:tr>
        <w:trPr>
          <w:jc w:val="center"/>
          <w:trHeight w:val="400"/>
        </w:trPr>
        <w:tc>
          <w:tcPr>
            <w:gridSpan w:val="3"/>
            <w:tcBorders>
              <w:left w:val="single" w:color="auto" w:sz="4" w:space="0"/>
              <w:right w:val="single" w:color="auto" w:sz="4" w:space="0"/>
            </w:tcBorders>
            <w:tcW w:w="1137" w:type="dxa"/>
            <w:vAlign w:val="center"/>
            <w:vMerge w:val="continue"/>
            <w:textDirection w:val="lrTb"/>
            <w:noWrap w:val="false"/>
          </w:tcPr>
          <w:p>
            <w:pPr>
              <w:jc w:val="left"/>
              <w:spacing w:line="320" w:lineRule="exact"/>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1013" w:type="dxa"/>
            <w:vAlign w:val="center"/>
            <w:textDirection w:val="lrTb"/>
            <w:noWrap w:val="false"/>
          </w:tcPr>
          <w:p>
            <w:pPr>
              <w:jc w:val="left"/>
              <w:spacing w:line="320" w:lineRule="exact"/>
              <w:rPr>
                <w:rFonts w:hint="eastAsia" w:ascii="宋体" w:hAnsi="宋体" w:cs="宋体"/>
                <w:szCs w:val="21"/>
                <w:highlight w:val="none"/>
                <w:lang w:val="zh-CN"/>
              </w:rPr>
            </w:pPr>
            <w:r>
              <w:rPr>
                <w:rFonts w:hint="eastAsia" w:ascii="宋体" w:hAnsi="宋体"/>
                <w:szCs w:val="21"/>
              </w:rPr>
              <w:t xml:space="preserve">项目组成人员实力</w:t>
            </w:r>
            <w:r/>
          </w:p>
        </w:tc>
        <w:tc>
          <w:tcPr>
            <w:gridSpan w:val="2"/>
            <w:tcBorders>
              <w:top w:val="single" w:color="auto" w:sz="8" w:space="0"/>
              <w:left w:val="single" w:color="auto" w:sz="8" w:space="0"/>
              <w:bottom w:val="single" w:color="auto" w:sz="8" w:space="0"/>
              <w:right w:val="single" w:color="auto" w:sz="8" w:space="0"/>
            </w:tcBorders>
            <w:tcW w:w="6329" w:type="dxa"/>
            <w:vAlign w:val="center"/>
            <w:textDirection w:val="lrTb"/>
            <w:noWrap w:val="false"/>
          </w:tcPr>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1、投标人拟派项目技术负责人（4分）：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具有注册二级建造师（市政公用工程）注册证书得1分，具有注册一级建造师（市政公用工程）注册证书得2分；具备道桥类中级职称得1分；道桥类高级及以上职称得2分。本项最高得4分。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2、投标人拟派的绿化养护负责人（4分）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具备园林绿化专业中级职称的得2分，园林绿化专业高级及以上职称的得4分。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3、投标人拟派项目组成其他人员（除项目负责人、项目技术负责人、绿化养护负责人）（21分）：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（1）具备园林绿化专业中级及以上职称有一人得1分；本项最高得5分；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（2）具有注册二级建造师（市政公用工程）有一人得 1分，注册一级建造师（市政公用工程）有一人得2分，本项目最多得10分；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（3）具备道路桥梁专业中级职称有一人得1分；道路桥梁专业高级及以上职称有一人得2分。本项最高得4分。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（4）具有土木建筑工程二级造价工程师有一人得0.5分，土木建筑工程一级造价工程师有一人得1分；本项最高得2分。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注：①投标人所有拟派人员不得兼任，否则仅按最高分值计一次。</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②投标人拟派的</w:t>
            </w:r>
            <w:r>
              <w:rPr>
                <w:rFonts w:hint="eastAsia" w:ascii="宋体" w:hAnsi="宋体"/>
                <w:szCs w:val="21"/>
              </w:rPr>
              <w:t xml:space="preserve">项目组成人员</w:t>
            </w:r>
            <w:r>
              <w:rPr>
                <w:rFonts w:hint="eastAsia" w:ascii="宋体" w:hAnsi="宋体" w:cs="宋体"/>
                <w:szCs w:val="21"/>
                <w:highlight w:val="none"/>
                <w:lang w:val="en-US" w:eastAsia="zh-CN"/>
              </w:rPr>
              <w:t xml:space="preserve">必须为投标人正式员工需提供相关证书及投标人为其缴纳的近三个月内任意一个月的社保缴费证明材料扫描件加盖公章（退休人员提供退休证明及聘用合同复印件加盖供应商公章），否则不得分。</w:t>
            </w:r>
            <w:r/>
          </w:p>
          <w:p>
            <w:pPr>
              <w:jc w:val="left"/>
              <w:spacing w:line="32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③职称证书不能显示园林绿化专业的，须提供学历证明或职称评审表以证明其专业，若应提供而未提供，则不得分。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default" w:ascii="宋体" w:hAnsi="宋体"/>
                <w:highlight w:val="none"/>
                <w:lang w:val="en-US" w:eastAsia="zh-CN"/>
              </w:rPr>
            </w:pPr>
            <w:r>
              <w:rPr>
                <w:rFonts w:hint="eastAsia" w:ascii="宋体" w:hAnsi="宋体"/>
                <w:highlight w:val="none"/>
                <w:lang w:val="en-US" w:eastAsia="zh-CN"/>
              </w:rPr>
              <w:t xml:space="preserve">29</w:t>
            </w:r>
            <w:r/>
          </w:p>
        </w:tc>
      </w:tr>
      <w:tr>
        <w:trPr>
          <w:jc w:val="center"/>
          <w:trHeight w:val="400"/>
        </w:trPr>
        <w:tc>
          <w:tcPr>
            <w:gridSpan w:val="6"/>
            <w:tcBorders>
              <w:top w:val="single" w:color="auto" w:sz="8" w:space="0"/>
              <w:left w:val="single" w:color="auto" w:sz="8" w:space="0"/>
              <w:bottom w:val="single" w:color="auto" w:sz="8" w:space="0"/>
              <w:right w:val="single" w:color="auto" w:sz="8" w:space="0"/>
            </w:tcBorders>
            <w:tcW w:w="8479" w:type="dxa"/>
            <w:vAlign w:val="center"/>
            <w:textDirection w:val="lrTb"/>
            <w:noWrap w:val="false"/>
          </w:tcPr>
          <w:p>
            <w:pPr>
              <w:jc w:val="center"/>
              <w:spacing w:line="360" w:lineRule="auto"/>
              <w:rPr>
                <w:rFonts w:hint="eastAsia" w:ascii="宋体" w:hAnsi="宋体"/>
                <w:b/>
                <w:highlight w:val="none"/>
              </w:rPr>
            </w:pPr>
            <w:r>
              <w:rPr>
                <w:rFonts w:hint="eastAsia" w:ascii="宋体" w:hAnsi="宋体"/>
                <w:b/>
                <w:highlight w:val="none"/>
              </w:rPr>
              <w:t xml:space="preserve">总分</w:t>
            </w:r>
            <w:r/>
          </w:p>
        </w:tc>
        <w:tc>
          <w:tcPr>
            <w:tcBorders>
              <w:top w:val="single" w:color="auto" w:sz="8" w:space="0"/>
              <w:left w:val="single" w:color="auto" w:sz="8" w:space="0"/>
              <w:bottom w:val="single" w:color="auto" w:sz="8" w:space="0"/>
              <w:right w:val="single" w:color="auto" w:sz="8" w:space="0"/>
            </w:tcBorders>
            <w:tcW w:w="759" w:type="dxa"/>
            <w:vAlign w:val="center"/>
            <w:textDirection w:val="lrTb"/>
            <w:noWrap w:val="false"/>
          </w:tcPr>
          <w:p>
            <w:pPr>
              <w:jc w:val="center"/>
              <w:spacing w:line="360" w:lineRule="auto"/>
              <w:rPr>
                <w:rFonts w:hint="eastAsia" w:ascii="宋体" w:hAnsi="宋体"/>
                <w:b/>
                <w:highlight w:val="none"/>
              </w:rPr>
            </w:pPr>
            <w:r>
              <w:rPr>
                <w:rFonts w:hint="eastAsia" w:ascii="宋体" w:hAnsi="宋体"/>
                <w:b/>
                <w:highlight w:val="none"/>
              </w:rPr>
              <w:t xml:space="preserve">1</w:t>
            </w:r>
            <w:r>
              <w:rPr>
                <w:rFonts w:ascii="宋体" w:hAnsi="宋体"/>
                <w:b/>
                <w:highlight w:val="none"/>
              </w:rPr>
              <w:t xml:space="preserve">00</w:t>
            </w:r>
            <w:r/>
          </w:p>
        </w:tc>
      </w:tr>
    </w:tbl>
    <w:p>
      <w:pPr>
        <w:rPr>
          <w:rFonts w:hint="eastAsia" w:ascii="宋体" w:hAnsi="宋体" w:cs="宋体"/>
        </w:rPr>
      </w:pPr>
      <w:r>
        <w:rPr>
          <w:rFonts w:hint="eastAsia" w:ascii="宋体" w:hAnsi="宋体" w:cs="宋体"/>
        </w:rPr>
      </w:r>
      <w:r/>
    </w:p>
    <w:p>
      <w:r/>
      <w:r/>
    </w:p>
    <w:p>
      <w:pPr>
        <w:jc w:val="left"/>
        <w:spacing w:line="500" w:lineRule="exact"/>
        <w:rPr>
          <w:rFonts w:hint="eastAsia" w:ascii="黑体" w:hAnsi="黑体" w:eastAsia="黑体"/>
          <w:sz w:val="32"/>
          <w:szCs w:val="32"/>
        </w:rPr>
      </w:pPr>
      <w:r>
        <w:rPr>
          <w:rFonts w:hint="eastAsia" w:ascii="黑体" w:hAnsi="黑体" w:eastAsia="黑体"/>
          <w:sz w:val="32"/>
          <w:szCs w:val="32"/>
        </w:rPr>
        <w:t xml:space="preserve">1.资格审查</w:t>
      </w:r>
      <w:r/>
    </w:p>
    <w:p>
      <w:pPr>
        <w:pStyle w:val="676"/>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76"/>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hint="eastAsia"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19"/>
      <w:r/>
    </w:p>
    <w:p>
      <w:pPr>
        <w:spacing w:line="500" w:lineRule="exact"/>
        <w:rPr>
          <w:rFonts w:hint="eastAsia"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hint="eastAsia" w:ascii="宋体" w:hAnsi="宋体"/>
          <w:sz w:val="28"/>
          <w:szCs w:val="28"/>
        </w:rPr>
      </w:pPr>
      <w:r>
        <w:rPr>
          <w:rFonts w:hint="eastAsia" w:ascii="宋体" w:hAnsi="宋体"/>
          <w:sz w:val="28"/>
          <w:szCs w:val="28"/>
        </w:rPr>
        <w:t xml:space="preserve">2.2.1评标委员会对通过资格审查的投标人进行初步评审。</w:t>
      </w:r>
      <w:r/>
    </w:p>
    <w:p>
      <w:pPr>
        <w:pStyle w:val="676"/>
        <w:ind w:firstLine="560"/>
        <w:spacing w:line="500" w:lineRule="exact"/>
        <w:rPr>
          <w:rFonts w:hint="eastAsia"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76"/>
        <w:spacing w:line="500" w:lineRule="exact"/>
        <w:rPr>
          <w:rFonts w:hint="eastAsia" w:ascii="楷体" w:hAnsi="楷体" w:eastAsia="楷体"/>
          <w:b/>
          <w:sz w:val="28"/>
          <w:szCs w:val="28"/>
        </w:rPr>
      </w:pPr>
      <w:r>
        <w:rPr>
          <w:rFonts w:hint="eastAsia" w:ascii="楷体" w:hAnsi="楷体" w:eastAsia="楷体"/>
          <w:b/>
          <w:sz w:val="28"/>
          <w:szCs w:val="28"/>
        </w:rPr>
        <w:t xml:space="preserve">2.3详细评审</w:t>
      </w:r>
      <w:r/>
    </w:p>
    <w:p>
      <w:pPr>
        <w:pStyle w:val="676"/>
        <w:ind w:firstLine="560"/>
        <w:spacing w:line="500" w:lineRule="exact"/>
        <w:rPr>
          <w:rFonts w:hint="eastAsia" w:ascii="宋体" w:hAnsi="宋体"/>
          <w:sz w:val="28"/>
          <w:szCs w:val="28"/>
        </w:rPr>
      </w:pPr>
      <w:r>
        <w:rPr>
          <w:rFonts w:hint="eastAsia" w:ascii="宋体" w:hAnsi="宋体"/>
          <w:sz w:val="28"/>
          <w:szCs w:val="28"/>
        </w:rPr>
        <w:t xml:space="preserve">2.3.1评标委员会对通过初步评审的投标人进行详细评审。</w:t>
      </w:r>
      <w:r/>
    </w:p>
    <w:p>
      <w:pPr>
        <w:pStyle w:val="676"/>
        <w:ind w:firstLine="560"/>
        <w:spacing w:line="500" w:lineRule="exact"/>
        <w:rPr>
          <w:rFonts w:hint="eastAsia"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76"/>
        <w:ind w:firstLine="560"/>
        <w:spacing w:line="500" w:lineRule="exact"/>
        <w:rPr>
          <w:rFonts w:hint="eastAsia"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hint="eastAsia" w:ascii="楷体" w:hAnsi="楷体" w:eastAsia="楷体"/>
          <w:b/>
          <w:sz w:val="28"/>
          <w:szCs w:val="28"/>
        </w:rPr>
      </w:pPr>
      <w:r/>
      <w:bookmarkStart w:id="228"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76"/>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hint="eastAsia"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hint="eastAsia" w:ascii="黑体" w:hAnsi="黑体" w:eastAsia="黑体"/>
          <w:b/>
          <w:sz w:val="28"/>
          <w:szCs w:val="28"/>
        </w:rPr>
      </w:pPr>
      <w:r>
        <w:rPr>
          <w:rFonts w:hint="eastAsia" w:ascii="黑体" w:hAnsi="黑体" w:eastAsia="黑体"/>
          <w:b/>
          <w:sz w:val="28"/>
          <w:szCs w:val="28"/>
        </w:rPr>
        <w:t xml:space="preserve">3.评标过程中特殊情况的处理规定</w:t>
      </w:r>
      <w:r/>
    </w:p>
    <w:p>
      <w:pPr>
        <w:pStyle w:val="676"/>
        <w:spacing w:line="500" w:lineRule="exact"/>
        <w:rPr>
          <w:rFonts w:hint="eastAsia" w:ascii="楷体" w:hAnsi="楷体" w:eastAsia="楷体"/>
          <w:b/>
          <w:sz w:val="28"/>
          <w:szCs w:val="28"/>
        </w:rPr>
      </w:pPr>
      <w:r>
        <w:rPr>
          <w:rFonts w:hint="eastAsia" w:ascii="楷体" w:hAnsi="楷体" w:eastAsia="楷体"/>
          <w:b/>
          <w:sz w:val="28"/>
          <w:szCs w:val="28"/>
        </w:rPr>
        <w:t xml:space="preserve">3.1投标报价的修正</w:t>
      </w:r>
      <w:r/>
    </w:p>
    <w:p>
      <w:pPr>
        <w:pStyle w:val="676"/>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76"/>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76"/>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76"/>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76"/>
        <w:ind w:firstLine="28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76"/>
        <w:ind w:firstLine="560"/>
        <w:spacing w:line="44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76"/>
        <w:spacing w:line="500" w:lineRule="exact"/>
        <w:rPr>
          <w:rFonts w:hint="eastAsia" w:ascii="楷体" w:hAnsi="楷体" w:eastAsia="楷体"/>
          <w:b/>
          <w:sz w:val="28"/>
          <w:szCs w:val="28"/>
        </w:rPr>
      </w:pPr>
      <w:r>
        <w:rPr>
          <w:rFonts w:hint="eastAsia" w:ascii="楷体" w:hAnsi="楷体" w:eastAsia="楷体"/>
          <w:b/>
          <w:sz w:val="28"/>
          <w:szCs w:val="28"/>
        </w:rPr>
        <w:t xml:space="preserve">3.2评标委员会成员的更换</w:t>
      </w:r>
      <w:r/>
    </w:p>
    <w:p>
      <w:pPr>
        <w:pStyle w:val="676"/>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76"/>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76"/>
        <w:spacing w:line="500" w:lineRule="exact"/>
        <w:rPr>
          <w:rFonts w:hint="eastAsia" w:ascii="楷体" w:hAnsi="楷体" w:eastAsia="楷体"/>
          <w:b/>
          <w:sz w:val="28"/>
          <w:szCs w:val="28"/>
        </w:rPr>
      </w:pPr>
      <w:r>
        <w:rPr>
          <w:rFonts w:hint="eastAsia" w:ascii="楷体" w:hAnsi="楷体" w:eastAsia="楷体"/>
          <w:b/>
          <w:sz w:val="28"/>
          <w:szCs w:val="28"/>
        </w:rPr>
        <w:t xml:space="preserve">3.3异常低价的处理</w:t>
      </w:r>
      <w:r/>
    </w:p>
    <w:p>
      <w:pPr>
        <w:ind w:firstLine="480"/>
        <w:spacing w:line="480" w:lineRule="exact"/>
        <w:rPr>
          <w:rFonts w:hint="eastAsia" w:cs="Times New Roman" w:asciiTheme="minorEastAsia" w:hAnsiTheme="minorEastAsia" w:eastAsiaTheme="minorEastAsia"/>
          <w:color w:val="ff0000"/>
          <w:sz w:val="28"/>
          <w:szCs w:val="28"/>
          <w:lang w:val="en-US" w:eastAsia="zh-CN" w:bidi="ar-SA"/>
        </w:rPr>
      </w:pPr>
      <w:r>
        <w:rPr>
          <w:rFonts w:hint="eastAsia" w:cs="Times New Roman" w:asciiTheme="minorEastAsia" w:hAnsiTheme="minorEastAsia" w:eastAsiaTheme="minorEastAsia"/>
          <w:color w:val="ff0000"/>
          <w:sz w:val="28"/>
          <w:szCs w:val="28"/>
          <w:lang w:val="en-US" w:eastAsia="zh-CN" w:bidi="ar-SA"/>
        </w:rPr>
        <w:t xml:space="preserve">依据《关于推动解决政府采购异常低价问题相关工作的通知》(苏财购[2025]62 号文)规定：</w:t>
      </w:r>
      <w:r/>
    </w:p>
    <w:p>
      <w:pPr>
        <w:ind w:firstLine="480"/>
        <w:spacing w:line="480" w:lineRule="exact"/>
        <w:rPr>
          <w:rFonts w:hint="eastAsia" w:cs="Times New Roman" w:asciiTheme="minorEastAsia" w:hAnsiTheme="minorEastAsia" w:eastAsiaTheme="minorEastAsia"/>
          <w:color w:val="ff0000"/>
          <w:sz w:val="28"/>
          <w:szCs w:val="28"/>
          <w:lang w:val="en-US" w:eastAsia="zh-CN" w:bidi="ar-SA"/>
        </w:rPr>
      </w:pPr>
      <w:r>
        <w:rPr>
          <w:rFonts w:hint="eastAsia" w:cs="Times New Roman" w:asciiTheme="minorEastAsia" w:hAnsiTheme="minorEastAsia" w:eastAsiaTheme="minorEastAsia"/>
          <w:color w:val="ff0000"/>
          <w:sz w:val="28"/>
          <w:szCs w:val="28"/>
          <w:lang w:val="en-US" w:eastAsia="zh-CN" w:bidi="ar-SA"/>
        </w:rPr>
        <w:t xml:space="preserve">（一）评审过程中出现下列情形之一的，评标委员会应当启动异常低价投标（响应）审查程序： </w:t>
      </w:r>
      <w:r/>
    </w:p>
    <w:p>
      <w:pPr>
        <w:ind w:firstLine="480"/>
        <w:spacing w:line="480" w:lineRule="exact"/>
        <w:rPr>
          <w:rFonts w:hint="eastAsia" w:cs="Times New Roman" w:asciiTheme="minorEastAsia" w:hAnsiTheme="minorEastAsia" w:eastAsiaTheme="minorEastAsia"/>
          <w:color w:val="ff0000"/>
          <w:sz w:val="28"/>
          <w:szCs w:val="28"/>
          <w:lang w:val="en-US" w:eastAsia="zh-CN" w:bidi="ar-SA"/>
        </w:rPr>
      </w:pPr>
      <w:r>
        <w:rPr>
          <w:rFonts w:hint="eastAsia" w:cs="Times New Roman" w:asciiTheme="minorEastAsia" w:hAnsiTheme="minorEastAsia" w:eastAsiaTheme="minorEastAsia"/>
          <w:color w:val="ff0000"/>
          <w:sz w:val="28"/>
          <w:szCs w:val="28"/>
          <w:lang w:val="en-US" w:eastAsia="zh-CN" w:bidi="ar-SA"/>
        </w:rPr>
        <w:t xml:space="preserve">1．投标（响应）报价低于采购项目预算 50% 的，即投标（响应）报价&lt;采购项目预算×50% ； </w:t>
      </w:r>
      <w:r/>
    </w:p>
    <w:p>
      <w:pPr>
        <w:ind w:firstLine="480"/>
        <w:spacing w:line="480" w:lineRule="exact"/>
        <w:rPr>
          <w:rFonts w:hint="eastAsia" w:cs="Times New Roman" w:asciiTheme="minorEastAsia" w:hAnsiTheme="minorEastAsia" w:eastAsiaTheme="minorEastAsia"/>
          <w:color w:val="ff0000"/>
          <w:sz w:val="28"/>
          <w:szCs w:val="28"/>
          <w:lang w:val="en-US" w:eastAsia="zh-CN" w:bidi="ar-SA"/>
        </w:rPr>
      </w:pPr>
      <w:r>
        <w:rPr>
          <w:rFonts w:hint="eastAsia" w:cs="Times New Roman" w:asciiTheme="minorEastAsia" w:hAnsiTheme="minorEastAsia" w:eastAsiaTheme="minorEastAsia"/>
          <w:color w:val="ff0000"/>
          <w:sz w:val="28"/>
          <w:szCs w:val="28"/>
          <w:lang w:val="en-US" w:eastAsia="zh-CN" w:bidi="ar-SA"/>
        </w:rPr>
        <w:t xml:space="preserve">2．投标（响应）报价低于采购项目最高限价 45% 的，即投标（响应）报价&lt;采购项目最高限价×45% ； </w:t>
      </w:r>
      <w:r/>
    </w:p>
    <w:p>
      <w:pPr>
        <w:ind w:firstLine="480"/>
        <w:spacing w:line="480" w:lineRule="exact"/>
        <w:rPr>
          <w:rFonts w:hint="eastAsia" w:cs="Times New Roman" w:asciiTheme="minorEastAsia" w:hAnsiTheme="minorEastAsia" w:eastAsiaTheme="minorEastAsia"/>
          <w:color w:val="ff0000"/>
          <w:sz w:val="28"/>
          <w:szCs w:val="28"/>
          <w:lang w:val="en-US" w:eastAsia="zh-CN" w:bidi="ar-SA"/>
        </w:rPr>
      </w:pPr>
      <w:r>
        <w:rPr>
          <w:rFonts w:hint="eastAsia" w:cs="Times New Roman" w:asciiTheme="minorEastAsia" w:hAnsiTheme="minorEastAsia" w:eastAsiaTheme="minorEastAsia"/>
          <w:color w:val="ff0000"/>
          <w:sz w:val="28"/>
          <w:szCs w:val="28"/>
          <w:lang w:val="en-US" w:eastAsia="zh-CN" w:bidi="ar-SA"/>
        </w:rPr>
        <w:t xml:space="preserve">3．评标委员会认定的供应商报价过低、有可能影响产品质量或者不能诚信履约的其他情形。 </w:t>
      </w:r>
      <w:r/>
    </w:p>
    <w:p>
      <w:pPr>
        <w:ind w:firstLine="480"/>
        <w:jc w:val="left"/>
        <w:spacing w:line="360" w:lineRule="auto"/>
        <w:tabs>
          <w:tab w:val="left" w:pos="735" w:leader="none"/>
        </w:tabs>
        <w:rPr>
          <w:rFonts w:hint="default" w:cs="Times New Roman" w:asciiTheme="minorEastAsia" w:hAnsiTheme="minorEastAsia" w:eastAsiaTheme="minorEastAsia"/>
          <w:color w:val="ff0000"/>
          <w:sz w:val="28"/>
          <w:szCs w:val="28"/>
          <w:lang w:val="en-US" w:eastAsia="zh-CN" w:bidi="ar-SA"/>
        </w:rPr>
        <w:outlineLvl w:val="1"/>
      </w:pPr>
      <w:r>
        <w:rPr>
          <w:rFonts w:hint="eastAsia" w:cs="Times New Roman" w:asciiTheme="minorEastAsia" w:hAnsiTheme="minorEastAsia" w:eastAsiaTheme="minorEastAsia"/>
          <w:color w:val="ff0000"/>
          <w:sz w:val="28"/>
          <w:szCs w:val="28"/>
          <w:lang w:val="en-US" w:eastAsia="zh-CN" w:bidi="ar-SA"/>
        </w:rPr>
        <w:t xml:space="preserve">（二）启动异常低价投标（响应）审查后，评标委员会应当要求相关供应商在评标现场合理的时间内（本项目规定30分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pStyle w:val="676"/>
        <w:spacing w:line="500" w:lineRule="exact"/>
        <w:rPr>
          <w:rFonts w:hint="eastAsia"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76"/>
        <w:ind w:firstLine="560"/>
        <w:spacing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3.5评标终止</w:t>
      </w:r>
      <w:r/>
    </w:p>
    <w:p>
      <w:pPr>
        <w:pStyle w:val="676"/>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76"/>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76"/>
        <w:spacing w:line="500" w:lineRule="exact"/>
        <w:rPr>
          <w:rFonts w:hint="eastAsia"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76"/>
        <w:spacing w:line="500" w:lineRule="exact"/>
        <w:rPr>
          <w:rFonts w:hint="eastAsia"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hint="eastAsia"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76"/>
        <w:spacing w:line="500" w:lineRule="exact"/>
        <w:rPr>
          <w:rFonts w:hint="eastAsia" w:ascii="黑体" w:hAnsi="黑体" w:eastAsia="黑体"/>
          <w:b/>
          <w:sz w:val="28"/>
          <w:szCs w:val="28"/>
        </w:rPr>
      </w:pPr>
      <w:r>
        <w:rPr>
          <w:rFonts w:hint="eastAsia" w:ascii="黑体" w:hAnsi="黑体" w:eastAsia="黑体"/>
          <w:b/>
          <w:sz w:val="28"/>
          <w:szCs w:val="28"/>
        </w:rPr>
        <w:t xml:space="preserve">4.判定无效投标的规定</w:t>
      </w:r>
      <w:r/>
    </w:p>
    <w:p>
      <w:pPr>
        <w:pStyle w:val="676"/>
        <w:spacing w:line="500" w:lineRule="exact"/>
        <w:rPr>
          <w:rFonts w:hint="eastAsia"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76"/>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76"/>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76"/>
        <w:spacing w:after="0" w:line="500" w:lineRule="exact"/>
        <w:rPr>
          <w:rFonts w:hint="eastAsia"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76"/>
        <w:spacing w:after="0" w:line="500" w:lineRule="exact"/>
        <w:rPr>
          <w:rFonts w:hint="eastAsia"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76"/>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76"/>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76"/>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76"/>
        <w:ind w:firstLine="560"/>
        <w:spacing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676"/>
        <w:spacing w:after="0" w:line="500" w:lineRule="exact"/>
      </w:pPr>
      <w:r>
        <w:rPr>
          <w:rFonts w:hint="eastAsia" w:ascii="楷体" w:hAnsi="楷体" w:eastAsia="楷体"/>
          <w:b/>
          <w:sz w:val="28"/>
          <w:szCs w:val="28"/>
        </w:rPr>
        <w:t xml:space="preserve">4.4法律、法规规定的其他投标无效情形。</w:t>
      </w:r>
      <w:bookmarkEnd w:id="220"/>
      <w:r/>
      <w:bookmarkEnd w:id="221"/>
      <w:r/>
      <w:bookmarkEnd w:id="222"/>
      <w:r/>
      <w:bookmarkEnd w:id="223"/>
      <w:r/>
      <w:bookmarkEnd w:id="224"/>
      <w:r/>
      <w:bookmarkEnd w:id="225"/>
      <w:r/>
      <w:bookmarkEnd w:id="226"/>
      <w:r/>
      <w:bookmarkEnd w:id="227"/>
      <w:r/>
      <w:bookmarkEnd w:id="228"/>
      <w:r/>
      <w:r/>
    </w:p>
    <w:p>
      <w:pPr>
        <w:jc w:val="left"/>
        <w:widowControl/>
        <w:rPr>
          <w:rFonts w:hint="eastAsia" w:ascii="黑体" w:hAnsi="宋体" w:eastAsia="黑体"/>
          <w:b/>
          <w:sz w:val="32"/>
          <w:szCs w:val="20"/>
        </w:rPr>
      </w:pPr>
      <w:r/>
      <w:bookmarkStart w:id="229" w:name="_Toc383698715"/>
      <w:r/>
      <w:bookmarkStart w:id="230" w:name="_Toc390246973"/>
      <w:r/>
      <w:bookmarkStart w:id="231" w:name="_Toc383626062"/>
      <w:r/>
      <w:bookmarkStart w:id="232" w:name="_Toc383623741"/>
      <w:r/>
      <w:bookmarkStart w:id="233" w:name="_Toc390098908"/>
      <w:r/>
      <w:bookmarkStart w:id="234" w:name="_Toc383624013"/>
      <w:r/>
      <w:bookmarkStart w:id="235" w:name="_Toc383679815"/>
      <w:r/>
      <w:bookmarkStart w:id="236" w:name="_Toc425871381"/>
      <w:r/>
      <w:bookmarkStart w:id="237" w:name="_Toc390099086"/>
      <w:r>
        <w:rPr>
          <w:rFonts w:ascii="黑体" w:hAnsi="宋体" w:eastAsia="黑体"/>
          <w:b/>
        </w:rPr>
        <w:br w:type="page" w:clear="all"/>
      </w:r>
      <w:bookmarkEnd w:id="229"/>
      <w:bookmarkEnd w:id="230"/>
      <w:bookmarkEnd w:id="231"/>
      <w:bookmarkEnd w:id="232"/>
      <w:bookmarkEnd w:id="233"/>
      <w:bookmarkEnd w:id="234"/>
      <w:bookmarkEnd w:id="235"/>
      <w:bookmarkEnd w:id="236"/>
      <w:bookmarkEnd w:id="237"/>
      <w:r/>
    </w:p>
    <w:p>
      <w:pPr>
        <w:pStyle w:val="713"/>
        <w:numPr>
          <w:ilvl w:val="0"/>
          <w:numId w:val="3"/>
        </w:numPr>
        <w:ind w:left="-2" w:firstLine="643"/>
        <w:jc w:val="center"/>
        <w:spacing w:line="360" w:lineRule="exact"/>
        <w:rPr>
          <w:rFonts w:hint="eastAsia" w:ascii="黑体" w:hAnsi="黑体" w:eastAsia="黑体"/>
          <w:b/>
          <w:sz w:val="32"/>
          <w:szCs w:val="32"/>
          <w:lang w:val="en-US" w:eastAsia="zh-CN"/>
        </w:rPr>
        <w:outlineLvl w:val="0"/>
      </w:pPr>
      <w:r>
        <w:rPr>
          <w:rFonts w:hint="eastAsia" w:ascii="黑体" w:hAnsi="黑体" w:eastAsia="黑体"/>
          <w:b/>
          <w:sz w:val="32"/>
          <w:szCs w:val="32"/>
          <w:lang w:val="en-US" w:eastAsia="zh-CN"/>
        </w:rPr>
        <w:t xml:space="preserve">合同主要条款</w:t>
      </w:r>
      <w:r/>
    </w:p>
    <w:p>
      <w:pPr>
        <w:spacing w:line="560" w:lineRule="exact"/>
        <w:rPr>
          <w:rFonts w:hint="eastAsia" w:ascii="宋体" w:hAnsi="宋体" w:cs="仿宋_GB2312"/>
          <w:sz w:val="24"/>
        </w:rPr>
      </w:pPr>
      <w:r>
        <w:rPr>
          <w:rFonts w:hint="eastAsia" w:ascii="宋体" w:hAnsi="宋体" w:cs="仿宋_GB2312"/>
          <w:sz w:val="24"/>
        </w:rPr>
      </w:r>
      <w:r/>
    </w:p>
    <w:p>
      <w:pPr>
        <w:ind w:firstLine="482"/>
        <w:spacing w:line="360" w:lineRule="auto"/>
        <w:rPr>
          <w:rFonts w:hint="eastAsia" w:ascii="宋体" w:hAnsi="宋体" w:cs="宋体"/>
          <w:b/>
          <w:bCs/>
          <w:sz w:val="24"/>
        </w:rPr>
      </w:pPr>
      <w:r>
        <w:rPr>
          <w:rFonts w:hint="eastAsia" w:ascii="宋体" w:hAnsi="宋体" w:cs="宋体"/>
          <w:b/>
          <w:bCs/>
          <w:sz w:val="24"/>
        </w:rPr>
        <w:t xml:space="preserve">甲方（甲方）： </w:t>
      </w:r>
      <w:r/>
    </w:p>
    <w:p>
      <w:pPr>
        <w:ind w:firstLine="482"/>
        <w:spacing w:line="360" w:lineRule="auto"/>
        <w:rPr>
          <w:rFonts w:hint="eastAsia" w:ascii="宋体" w:hAnsi="宋体" w:cs="宋体"/>
          <w:b/>
          <w:bCs/>
          <w:sz w:val="24"/>
        </w:rPr>
      </w:pPr>
      <w:r>
        <w:rPr>
          <w:rFonts w:hint="eastAsia" w:ascii="宋体" w:hAnsi="宋体" w:cs="宋体"/>
          <w:b/>
          <w:bCs/>
          <w:sz w:val="24"/>
        </w:rPr>
        <w:t xml:space="preserve">联系人：                 </w:t>
      </w:r>
      <w:r/>
    </w:p>
    <w:p>
      <w:pPr>
        <w:ind w:firstLine="482"/>
        <w:spacing w:line="360" w:lineRule="auto"/>
        <w:rPr>
          <w:rFonts w:hint="eastAsia" w:ascii="宋体" w:hAnsi="宋体" w:cs="宋体"/>
          <w:b/>
          <w:bCs/>
          <w:sz w:val="24"/>
        </w:rPr>
      </w:pPr>
      <w:r>
        <w:rPr>
          <w:rFonts w:hint="eastAsia" w:ascii="宋体" w:hAnsi="宋体" w:cs="宋体"/>
          <w:b/>
          <w:bCs/>
          <w:sz w:val="24"/>
        </w:rPr>
        <w:t xml:space="preserve">联系电话：                                </w:t>
      </w:r>
      <w:r/>
    </w:p>
    <w:p>
      <w:pPr>
        <w:ind w:firstLine="482"/>
        <w:spacing w:line="360" w:lineRule="auto"/>
        <w:rPr>
          <w:rFonts w:hint="eastAsia" w:ascii="宋体" w:hAnsi="宋体" w:cs="宋体"/>
          <w:b/>
          <w:bCs/>
          <w:sz w:val="24"/>
        </w:rPr>
      </w:pPr>
      <w:r>
        <w:rPr>
          <w:rFonts w:hint="eastAsia" w:ascii="宋体" w:hAnsi="宋体" w:cs="宋体"/>
          <w:b/>
          <w:bCs/>
          <w:sz w:val="24"/>
        </w:rPr>
      </w:r>
      <w:r/>
    </w:p>
    <w:p>
      <w:pPr>
        <w:ind w:firstLine="482"/>
        <w:spacing w:line="360" w:lineRule="auto"/>
        <w:rPr>
          <w:rFonts w:hint="eastAsia" w:ascii="宋体" w:hAnsi="宋体" w:cs="宋体"/>
          <w:b/>
          <w:bCs/>
          <w:sz w:val="24"/>
        </w:rPr>
      </w:pPr>
      <w:r>
        <w:rPr>
          <w:rFonts w:hint="eastAsia" w:ascii="宋体" w:hAnsi="宋体" w:cs="宋体"/>
          <w:b/>
          <w:bCs/>
          <w:sz w:val="24"/>
        </w:rPr>
        <w:t xml:space="preserve">乙方（乙方）：   </w:t>
      </w:r>
      <w:r/>
    </w:p>
    <w:p>
      <w:pPr>
        <w:ind w:firstLine="482"/>
        <w:spacing w:line="360" w:lineRule="auto"/>
        <w:rPr>
          <w:rFonts w:hint="eastAsia" w:ascii="宋体" w:hAnsi="宋体" w:cs="宋体"/>
          <w:b/>
          <w:bCs/>
          <w:sz w:val="24"/>
        </w:rPr>
      </w:pPr>
      <w:r>
        <w:rPr>
          <w:rFonts w:hint="eastAsia" w:ascii="宋体" w:hAnsi="宋体" w:cs="宋体"/>
          <w:b/>
          <w:bCs/>
          <w:sz w:val="24"/>
        </w:rPr>
        <w:t xml:space="preserve">联系人：                 </w:t>
      </w:r>
      <w:r/>
    </w:p>
    <w:p>
      <w:pPr>
        <w:ind w:firstLine="482"/>
        <w:spacing w:line="360" w:lineRule="auto"/>
        <w:rPr>
          <w:rFonts w:hint="eastAsia" w:ascii="宋体" w:hAnsi="宋体" w:cs="宋体"/>
          <w:sz w:val="24"/>
        </w:rPr>
      </w:pPr>
      <w:r>
        <w:rPr>
          <w:rFonts w:hint="eastAsia" w:ascii="宋体" w:hAnsi="宋体" w:cs="宋体"/>
          <w:b/>
          <w:bCs/>
          <w:sz w:val="24"/>
        </w:rPr>
        <w:t xml:space="preserve">联系电话：  </w:t>
      </w:r>
      <w:r>
        <w:rPr>
          <w:rFonts w:hint="eastAsia" w:ascii="宋体" w:hAnsi="宋体" w:cs="宋体"/>
          <w:sz w:val="24"/>
        </w:rPr>
        <w:t xml:space="preserve">                              </w:t>
      </w:r>
      <w:r/>
    </w:p>
    <w:p>
      <w:pPr>
        <w:ind w:firstLine="480"/>
        <w:jc w:val="left"/>
        <w:spacing w:line="360" w:lineRule="auto"/>
        <w:rPr>
          <w:rFonts w:hint="eastAsia" w:ascii="宋体" w:hAnsi="宋体" w:cs="宋体"/>
          <w:sz w:val="24"/>
        </w:rPr>
      </w:pPr>
      <w:r>
        <w:rPr>
          <w:rFonts w:hint="eastAsia" w:ascii="宋体" w:hAnsi="宋体" w:cs="宋体"/>
          <w:sz w:val="24"/>
        </w:rPr>
        <w:t xml:space="preserve">依据甲方委托江苏鑫澄工程管理有限公司进行本项目政府采购</w:t>
      </w:r>
      <w:r>
        <w:rPr>
          <w:rFonts w:hint="eastAsia" w:ascii="宋体" w:hAnsi="宋体" w:cs="宋体"/>
          <w:sz w:val="24"/>
          <w:u w:val="single"/>
        </w:rPr>
        <w:t xml:space="preserve">          </w:t>
      </w:r>
      <w:r>
        <w:rPr>
          <w:rFonts w:hint="eastAsia" w:ascii="宋体" w:hAnsi="宋体" w:cs="宋体"/>
          <w:sz w:val="24"/>
        </w:rPr>
        <w:t xml:space="preserve">号的采购结果，确定乙方为本次</w:t>
      </w:r>
      <w:r>
        <w:rPr>
          <w:rFonts w:hint="eastAsia" w:ascii="宋体" w:hAnsi="宋体" w:cs="宋体"/>
          <w:sz w:val="24"/>
          <w:u w:val="single"/>
        </w:rPr>
        <w:t xml:space="preserve">                               </w:t>
      </w:r>
      <w:r>
        <w:rPr>
          <w:rFonts w:hint="eastAsia" w:ascii="宋体" w:hAnsi="宋体" w:cs="宋体"/>
          <w:sz w:val="24"/>
        </w:rPr>
        <w:t xml:space="preserve">项目乙方，现依照甲方招标文件、乙方的投标（响应）文件及相关文件的内容，遵照《中华人民共和国政府采购法》、《中华人民共和国民法典》等法律法规，签订本合同书。</w:t>
      </w:r>
      <w:r/>
    </w:p>
    <w:p>
      <w:pPr>
        <w:ind w:left="432" w:hanging="432"/>
        <w:spacing w:line="360" w:lineRule="auto"/>
        <w:tabs>
          <w:tab w:val="left" w:pos="432" w:leader="none"/>
        </w:tabs>
        <w:rPr>
          <w:rFonts w:hint="eastAsia" w:ascii="宋体" w:hAnsi="宋体" w:cs="宋体"/>
          <w:b/>
          <w:bCs/>
          <w:spacing w:val="-10"/>
          <w:sz w:val="24"/>
        </w:rPr>
      </w:pPr>
      <w:r/>
      <w:bookmarkStart w:id="238" w:name="_Toc79765516"/>
      <w:r>
        <w:rPr>
          <w:rFonts w:hint="eastAsia" w:ascii="宋体" w:hAnsi="宋体" w:cs="宋体"/>
          <w:sz w:val="24"/>
        </w:rPr>
        <w:t xml:space="preserve"> </w:t>
      </w:r>
      <w:r>
        <w:rPr>
          <w:rFonts w:hint="eastAsia" w:ascii="宋体" w:hAnsi="宋体" w:cs="宋体"/>
          <w:b/>
          <w:bCs/>
          <w:spacing w:val="-10"/>
          <w:sz w:val="24"/>
          <w:lang w:val="zh-CN"/>
        </w:rPr>
        <w:t xml:space="preserve">一、合同内容</w:t>
      </w:r>
      <w:r/>
    </w:p>
    <w:p>
      <w:pPr>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、乙方负责</w:t>
      </w:r>
      <w:r>
        <w:rPr>
          <w:rFonts w:hint="eastAsia" w:ascii="宋体" w:hAnsi="宋体" w:cs="宋体"/>
          <w:sz w:val="24"/>
        </w:rPr>
        <w:t xml:space="preserve">提供本次中标的</w:t>
      </w:r>
      <w:r>
        <w:rPr>
          <w:rFonts w:hint="eastAsia" w:ascii="宋体" w:hAnsi="宋体" w:cs="宋体"/>
          <w:sz w:val="24"/>
          <w:u w:val="single"/>
        </w:rPr>
        <w:t xml:space="preserve">                 </w:t>
      </w:r>
      <w:r>
        <w:rPr>
          <w:rFonts w:hint="eastAsia" w:ascii="宋体" w:hAnsi="宋体" w:cs="宋体"/>
          <w:sz w:val="24"/>
        </w:rPr>
        <w:t xml:space="preserve">，具体工作内容及要求按照招标文件、清单及考核等规定。</w:t>
      </w:r>
      <w:r/>
    </w:p>
    <w:p>
      <w:pPr>
        <w:ind w:firstLine="440"/>
        <w:spacing w:line="360" w:lineRule="auto"/>
        <w:rPr>
          <w:rFonts w:hint="eastAsia" w:ascii="宋体" w:hAnsi="宋体" w:cs="宋体"/>
          <w:sz w:val="24"/>
          <w:lang w:val="zh-CN"/>
        </w:rPr>
      </w:pPr>
      <w:r>
        <w:rPr>
          <w:rFonts w:hint="eastAsia" w:ascii="宋体" w:hAnsi="宋体" w:cs="宋体"/>
          <w:spacing w:val="-10"/>
          <w:sz w:val="24"/>
        </w:rPr>
        <w:t xml:space="preserve">2、服务期限：</w:t>
      </w:r>
      <w:r>
        <w:rPr>
          <w:rFonts w:hint="eastAsia" w:ascii="宋体" w:hAnsi="宋体" w:cs="宋体"/>
          <w:sz w:val="24"/>
          <w:lang w:val="en-US" w:eastAsia="zh-CN"/>
        </w:rPr>
        <w:t xml:space="preserve">3</w:t>
      </w:r>
      <w:r>
        <w:rPr>
          <w:rFonts w:hint="eastAsia" w:ascii="宋体" w:hAnsi="宋体" w:cs="宋体"/>
          <w:sz w:val="24"/>
        </w:rPr>
        <w:t xml:space="preserve">年，自2026年1月1日起至2028年12月31日止。（服务期内合同一年一签，下一年度服务合同结合当年度服务质量综合考评结果为合格，可续签，不合格则不续签。）计划进场时间为202</w:t>
      </w:r>
      <w:r>
        <w:rPr>
          <w:rFonts w:hint="eastAsia" w:ascii="宋体" w:hAnsi="宋体" w:cs="宋体"/>
          <w:sz w:val="24"/>
          <w:lang w:val="en-US" w:eastAsia="zh-CN"/>
        </w:rPr>
        <w:t xml:space="preserve">6</w:t>
      </w:r>
      <w:r>
        <w:rPr>
          <w:rFonts w:hint="eastAsia" w:ascii="宋体" w:hAnsi="宋体" w:cs="宋体"/>
          <w:sz w:val="24"/>
        </w:rPr>
        <w:t xml:space="preserve">年1月1日，各部分工作内容具体进场时间按甲方要求以实际为准，退场时间统一为202</w:t>
      </w:r>
      <w:r>
        <w:rPr>
          <w:rFonts w:hint="eastAsia" w:ascii="宋体" w:hAnsi="宋体" w:cs="宋体"/>
          <w:sz w:val="24"/>
          <w:lang w:val="en-US" w:eastAsia="zh-CN"/>
        </w:rPr>
        <w:t xml:space="preserve">8</w:t>
      </w:r>
      <w:r>
        <w:rPr>
          <w:rFonts w:hint="eastAsia" w:ascii="宋体" w:hAnsi="宋体" w:cs="宋体"/>
          <w:sz w:val="24"/>
        </w:rPr>
        <w:t xml:space="preserve">年12月31日。具体合同履行期限根据实际进退场时间。 </w:t>
      </w:r>
      <w:r/>
    </w:p>
    <w:p>
      <w:pPr>
        <w:ind w:firstLine="380"/>
        <w:spacing w:line="360" w:lineRule="auto"/>
        <w:rPr>
          <w:rFonts w:hint="eastAsia" w:ascii="宋体" w:hAnsi="宋体" w:cs="宋体"/>
          <w:spacing w:val="-10"/>
          <w:sz w:val="24"/>
        </w:rPr>
      </w:pPr>
      <w:r>
        <w:rPr>
          <w:rFonts w:hint="eastAsia" w:ascii="宋体" w:hAnsi="宋体" w:cs="宋体"/>
          <w:spacing w:val="-10"/>
          <w:sz w:val="24"/>
        </w:rPr>
        <w:t xml:space="preserve">3</w:t>
      </w:r>
      <w:r>
        <w:rPr>
          <w:rFonts w:hint="eastAsia" w:ascii="宋体" w:hAnsi="宋体" w:cs="宋体"/>
          <w:spacing w:val="-10"/>
          <w:sz w:val="24"/>
          <w:lang w:val="zh-CN"/>
        </w:rPr>
        <w:t xml:space="preserve">、下列文件为本合同不可分割部分</w:t>
      </w:r>
      <w:r>
        <w:rPr>
          <w:rFonts w:hint="eastAsia" w:ascii="宋体" w:hAnsi="宋体" w:cs="宋体"/>
          <w:sz w:val="24"/>
          <w:lang w:val="zh-CN"/>
        </w:rPr>
        <w:t xml:space="preserve">，其中的条款与要求为本合同执行的依据</w:t>
      </w:r>
      <w:r>
        <w:rPr>
          <w:rFonts w:hint="eastAsia" w:ascii="宋体" w:hAnsi="宋体" w:cs="宋体"/>
          <w:spacing w:val="-10"/>
          <w:sz w:val="24"/>
          <w:lang w:val="zh-CN"/>
        </w:rPr>
        <w:t xml:space="preserve">：</w:t>
      </w:r>
      <w:r/>
    </w:p>
    <w:p>
      <w:pPr>
        <w:ind w:firstLine="420"/>
        <w:spacing w:line="360" w:lineRule="auto"/>
        <w:rPr>
          <w:rFonts w:hint="eastAsia" w:ascii="宋体" w:hAnsi="宋体" w:cs="宋体"/>
          <w:sz w:val="24"/>
        </w:rPr>
      </w:pPr>
      <w:r>
        <w:rPr>
          <w:rFonts w:hint="eastAsia" w:ascii="宋体" w:hAnsi="宋体" w:cs="宋体"/>
          <w:sz w:val="24"/>
          <w:lang w:val="zh-CN"/>
        </w:rPr>
        <w:t xml:space="preserve">①</w:t>
      </w:r>
      <w:r>
        <w:rPr>
          <w:rFonts w:hint="eastAsia" w:ascii="宋体" w:hAnsi="宋体" w:cs="宋体"/>
          <w:sz w:val="24"/>
        </w:rPr>
        <w:t xml:space="preserve"> </w:t>
      </w:r>
      <w:r>
        <w:rPr>
          <w:rFonts w:hint="eastAsia" w:ascii="宋体" w:hAnsi="宋体" w:cs="宋体"/>
          <w:sz w:val="24"/>
          <w:lang w:val="zh-CN"/>
        </w:rPr>
        <w:t xml:space="preserve">中标通知书；</w:t>
      </w:r>
      <w:r/>
    </w:p>
    <w:p>
      <w:pPr>
        <w:ind w:firstLine="420"/>
        <w:spacing w:line="360" w:lineRule="auto"/>
        <w:rPr>
          <w:rFonts w:hint="eastAsia" w:ascii="宋体" w:hAnsi="宋体" w:cs="宋体"/>
          <w:sz w:val="24"/>
        </w:rPr>
      </w:pPr>
      <w:r>
        <w:rPr>
          <w:rFonts w:hint="eastAsia" w:ascii="宋体" w:hAnsi="宋体" w:cs="宋体"/>
          <w:sz w:val="24"/>
          <w:lang w:val="zh-CN"/>
        </w:rPr>
        <w:t xml:space="preserve">②</w:t>
      </w:r>
      <w:r>
        <w:rPr>
          <w:rFonts w:hint="eastAsia" w:ascii="宋体" w:hAnsi="宋体" w:cs="宋体"/>
          <w:sz w:val="24"/>
        </w:rPr>
        <w:t xml:space="preserve"> </w:t>
      </w:r>
      <w:r>
        <w:rPr>
          <w:rFonts w:hint="eastAsia" w:ascii="宋体" w:hAnsi="宋体" w:cs="宋体"/>
          <w:sz w:val="24"/>
          <w:lang w:val="zh-CN"/>
        </w:rPr>
        <w:t xml:space="preserve">乙方的投标</w:t>
      </w:r>
      <w:r>
        <w:rPr>
          <w:rFonts w:hint="eastAsia" w:ascii="宋体" w:hAnsi="宋体" w:cs="宋体"/>
          <w:sz w:val="24"/>
        </w:rPr>
        <w:t xml:space="preserve">（响应）</w:t>
      </w:r>
      <w:r>
        <w:rPr>
          <w:rFonts w:hint="eastAsia" w:ascii="宋体" w:hAnsi="宋体" w:cs="宋体"/>
          <w:sz w:val="24"/>
          <w:lang w:val="zh-CN"/>
        </w:rPr>
        <w:t xml:space="preserve">文件；</w:t>
      </w:r>
      <w:r/>
    </w:p>
    <w:p>
      <w:pPr>
        <w:ind w:firstLine="420"/>
        <w:spacing w:line="360" w:lineRule="auto"/>
        <w:rPr>
          <w:rFonts w:hint="eastAsia" w:ascii="宋体" w:hAnsi="宋体" w:cs="宋体"/>
          <w:sz w:val="24"/>
        </w:rPr>
      </w:pPr>
      <w:r>
        <w:rPr>
          <w:rFonts w:hint="eastAsia" w:ascii="宋体" w:hAnsi="宋体" w:cs="宋体"/>
          <w:sz w:val="24"/>
          <w:lang w:val="zh-CN"/>
        </w:rPr>
        <w:t xml:space="preserve">③</w:t>
      </w:r>
      <w:r>
        <w:rPr>
          <w:rFonts w:hint="eastAsia" w:ascii="宋体" w:hAnsi="宋体" w:cs="宋体"/>
          <w:sz w:val="24"/>
        </w:rPr>
        <w:t xml:space="preserve"> </w:t>
      </w:r>
      <w:r>
        <w:rPr>
          <w:rFonts w:hint="eastAsia" w:ascii="宋体" w:hAnsi="宋体" w:cs="宋体"/>
          <w:sz w:val="24"/>
          <w:lang w:val="zh-CN"/>
        </w:rPr>
        <w:t xml:space="preserve">乙方在招投标过程中所作的其它承诺、声明、书面澄清等；</w:t>
      </w:r>
      <w:r/>
    </w:p>
    <w:p>
      <w:pPr>
        <w:ind w:firstLine="420"/>
        <w:spacing w:line="360" w:lineRule="auto"/>
        <w:rPr>
          <w:rFonts w:hint="eastAsia" w:ascii="宋体" w:hAnsi="宋体" w:cs="宋体"/>
          <w:sz w:val="24"/>
        </w:rPr>
      </w:pPr>
      <w:r>
        <w:rPr>
          <w:rFonts w:hint="eastAsia" w:ascii="宋体" w:hAnsi="宋体" w:cs="宋体"/>
          <w:sz w:val="24"/>
          <w:lang w:val="zh-CN"/>
        </w:rPr>
        <w:t xml:space="preserve">④</w:t>
      </w:r>
      <w:r>
        <w:rPr>
          <w:rFonts w:hint="eastAsia" w:ascii="宋体" w:hAnsi="宋体" w:cs="宋体"/>
          <w:sz w:val="24"/>
        </w:rPr>
        <w:t xml:space="preserve"> </w:t>
      </w:r>
      <w:r>
        <w:rPr>
          <w:rFonts w:hint="eastAsia" w:ascii="宋体" w:hAnsi="宋体" w:cs="宋体"/>
          <w:sz w:val="24"/>
          <w:lang w:val="zh-CN"/>
        </w:rPr>
        <w:t xml:space="preserve">招标文件及其附件；</w:t>
      </w:r>
      <w:r/>
    </w:p>
    <w:p>
      <w:pPr>
        <w:ind w:firstLine="420"/>
        <w:spacing w:line="360" w:lineRule="auto"/>
        <w:rPr>
          <w:rFonts w:hint="eastAsia" w:ascii="宋体" w:hAnsi="宋体" w:cs="宋体"/>
          <w:sz w:val="24"/>
        </w:rPr>
      </w:pPr>
      <w:r>
        <w:rPr>
          <w:rFonts w:hint="eastAsia" w:ascii="宋体" w:hAnsi="宋体" w:cs="宋体"/>
          <w:sz w:val="24"/>
        </w:rPr>
        <w:t xml:space="preserve">⑤ </w:t>
      </w:r>
      <w:r>
        <w:rPr>
          <w:rFonts w:hint="eastAsia" w:ascii="宋体" w:hAnsi="宋体" w:cs="宋体"/>
          <w:sz w:val="24"/>
          <w:lang w:val="zh-CN"/>
        </w:rPr>
        <w:t xml:space="preserve">合同附件。</w:t>
      </w:r>
      <w:r/>
    </w:p>
    <w:p>
      <w:pPr>
        <w:ind w:firstLine="420"/>
        <w:spacing w:line="360" w:lineRule="auto"/>
        <w:rPr>
          <w:rFonts w:hint="eastAsia" w:ascii="宋体" w:hAnsi="宋体" w:cs="宋体"/>
          <w:sz w:val="24"/>
        </w:rPr>
      </w:pPr>
      <w:r>
        <w:rPr>
          <w:rFonts w:hint="eastAsia" w:ascii="宋体" w:hAnsi="宋体" w:cs="宋体"/>
          <w:sz w:val="24"/>
          <w:lang w:val="zh-CN"/>
        </w:rPr>
        <w:t xml:space="preserve">以上与本合同具有同等法律效力。</w:t>
      </w:r>
      <w:r/>
    </w:p>
    <w:p>
      <w:pPr>
        <w:ind w:firstLine="42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、服务范围：</w:t>
      </w:r>
      <w:r>
        <w:rPr>
          <w:rFonts w:hint="eastAsia" w:ascii="宋体" w:hAnsi="宋体" w:cs="宋体"/>
          <w:sz w:val="24"/>
        </w:rPr>
        <w:t xml:space="preserve">按招标要求。</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乙方配置</w:t>
      </w:r>
      <w:r>
        <w:rPr>
          <w:rFonts w:hint="eastAsia" w:ascii="宋体" w:hAnsi="宋体" w:cs="宋体"/>
          <w:sz w:val="24"/>
          <w:lang w:val="zh-CN"/>
        </w:rPr>
        <w:t xml:space="preserve">人员：</w:t>
      </w:r>
      <w:r>
        <w:rPr>
          <w:rFonts w:hint="eastAsia" w:ascii="宋体" w:hAnsi="宋体" w:cs="宋体"/>
          <w:sz w:val="24"/>
        </w:rPr>
        <w:t xml:space="preserve">按招标要求及乙方投标响应承诺配置。</w:t>
      </w:r>
      <w:r>
        <w:rPr>
          <w:rFonts w:hint="eastAsia" w:ascii="宋体" w:hAnsi="宋体" w:cs="宋体"/>
          <w:sz w:val="24"/>
          <w:lang w:val="zh-CN"/>
        </w:rPr>
        <w:t xml:space="preserve"> </w:t>
      </w:r>
      <w:r/>
    </w:p>
    <w:p>
      <w:pP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lang w:val="zh-CN"/>
        </w:rPr>
        <w:t xml:space="preserve">、</w:t>
      </w:r>
      <w:r>
        <w:rPr>
          <w:rFonts w:hint="eastAsia" w:ascii="宋体" w:hAnsi="宋体" w:cs="宋体"/>
          <w:b/>
          <w:bCs/>
          <w:sz w:val="24"/>
        </w:rPr>
        <w:t xml:space="preserve">合同价款</w:t>
      </w:r>
      <w:r>
        <w:rPr>
          <w:rFonts w:hint="eastAsia" w:ascii="宋体" w:hAnsi="宋体" w:cs="宋体"/>
          <w:b/>
          <w:bCs/>
          <w:sz w:val="24"/>
          <w:lang w:val="zh-CN"/>
        </w:rPr>
        <w:t xml:space="preserve">及结算</w:t>
      </w:r>
      <w:r/>
    </w:p>
    <w:p>
      <w:pPr>
        <w:pStyle w:val="750"/>
        <w:ind w:firstLine="480"/>
        <w:spacing w:line="360" w:lineRule="auto"/>
        <w:rPr>
          <w:rFonts w:hint="eastAsia" w:hAnsi="宋体" w:eastAsia="宋体" w:cs="宋体"/>
          <w:b/>
          <w:sz w:val="24"/>
        </w:rPr>
      </w:pPr>
      <w:r>
        <w:rPr>
          <w:rFonts w:hint="eastAsia" w:hAnsi="宋体" w:eastAsia="宋体" w:cs="宋体"/>
          <w:sz w:val="24"/>
        </w:rPr>
        <w:t xml:space="preserve">1</w:t>
      </w:r>
      <w:r>
        <w:rPr>
          <w:rFonts w:hint="eastAsia" w:hAnsi="宋体" w:eastAsia="宋体" w:cs="宋体"/>
          <w:sz w:val="24"/>
          <w:lang w:val="zh-CN"/>
        </w:rPr>
        <w:t xml:space="preserve">、</w:t>
      </w:r>
      <w:r>
        <w:rPr>
          <w:rFonts w:hint="eastAsia" w:hAnsi="宋体" w:eastAsia="宋体" w:cs="宋体"/>
          <w:sz w:val="24"/>
        </w:rPr>
        <w:t xml:space="preserve">合同金额暂按中标金额，为人民币（大写）</w:t>
      </w:r>
      <w:r>
        <w:rPr>
          <w:rFonts w:hint="eastAsia" w:hAnsi="宋体" w:eastAsia="宋体" w:cs="宋体"/>
          <w:sz w:val="24"/>
          <w:u w:val="single"/>
        </w:rPr>
        <w:t xml:space="preserve">          </w:t>
      </w:r>
      <w:r>
        <w:rPr>
          <w:rFonts w:hint="eastAsia" w:hAnsi="宋体" w:eastAsia="宋体" w:cs="宋体"/>
          <w:sz w:val="24"/>
        </w:rPr>
        <w:t xml:space="preserve"> 元（￥：</w:t>
      </w:r>
      <w:r>
        <w:rPr>
          <w:rFonts w:hint="eastAsia" w:hAnsi="宋体" w:eastAsia="宋体" w:cs="宋体"/>
          <w:sz w:val="24"/>
          <w:u w:val="single"/>
        </w:rPr>
        <w:t xml:space="preserve">        </w:t>
      </w:r>
      <w:r>
        <w:rPr>
          <w:rFonts w:hint="eastAsia" w:hAnsi="宋体" w:eastAsia="宋体" w:cs="宋体"/>
          <w:sz w:val="24"/>
        </w:rPr>
        <w:t xml:space="preserve">），最终根据实际工作量及中标综合单价，结合考核细则按实结算和支付费用。包括全部服务所需的人员费用（包括工资、社保&lt;非超龄人员&gt;、加班费（如涉及）、高温费、环卫津贴&lt;环卫一线工人&gt;、意外险）、通讯费、设备及场地使用费、工具费、服装、耗材、劳保费、车辆的折旧费、燃油费及充电费、车辆维修及保养费、车辆保险以及在服务过程中发生的一切费用，还包含管理、利润、税金、政策性文件规定及合同包含的所有风险、责任等完成本项目的各项应有费用。</w:t>
      </w:r>
      <w:r/>
    </w:p>
    <w:p>
      <w:pPr>
        <w:ind w:firstLine="480"/>
        <w:spacing w:line="360" w:lineRule="auto"/>
        <w:rPr>
          <w:rFonts w:hint="eastAsia" w:ascii="宋体" w:hAnsi="宋体" w:cs="宋体"/>
          <w:sz w:val="24"/>
        </w:rPr>
      </w:pPr>
      <w:r>
        <w:rPr>
          <w:rFonts w:hint="eastAsia" w:ascii="宋体" w:hAnsi="宋体" w:cs="宋体"/>
          <w:sz w:val="24"/>
        </w:rPr>
        <w:t xml:space="preserve">2、结算与支付：</w:t>
      </w:r>
      <w:r/>
    </w:p>
    <w:p>
      <w:pPr>
        <w:ind w:firstLine="480"/>
        <w:spacing w:line="360" w:lineRule="auto"/>
        <w:rPr>
          <w:rFonts w:hint="eastAsia" w:ascii="宋体" w:hAnsi="宋体" w:cs="宋体"/>
          <w:sz w:val="24"/>
        </w:rPr>
      </w:pPr>
      <w:r>
        <w:rPr>
          <w:rFonts w:hint="eastAsia" w:ascii="宋体" w:hAnsi="宋体" w:cs="宋体"/>
          <w:sz w:val="24"/>
        </w:rPr>
        <w:t xml:space="preserve">2.1 付款周期</w:t>
      </w:r>
      <w:r/>
    </w:p>
    <w:p>
      <w:pPr>
        <w:ind w:firstLine="480"/>
        <w:spacing w:line="360" w:lineRule="auto"/>
        <w:rPr>
          <w:rFonts w:hint="eastAsia" w:ascii="宋体" w:hAnsi="宋体" w:cs="宋体"/>
          <w:sz w:val="24"/>
        </w:rPr>
      </w:pPr>
      <w:r>
        <w:rPr>
          <w:rFonts w:hint="eastAsia" w:ascii="宋体" w:hAnsi="宋体" w:cs="宋体"/>
          <w:sz w:val="24"/>
        </w:rPr>
        <w:t xml:space="preserve">2.1.1关于付款周期的约定：合同签订进场后预付合同价（一年）的10%，合同期内，第二个季度末供应商报送1月至5月底的相关资料并经采购人对工程量审核后付至实际完成工程量价款的80%，每年度11月15日前供应商报送6月至10月底的相关资料，经采购人对工程量审核后付至本年度实际完成工程量价款的80%，经采购人验收合格且经结算审核后付至审核价的97%，余款待当年服务期满一年后的对应日结清。（此</w:t>
      </w:r>
      <w:r>
        <w:rPr>
          <w:rFonts w:hint="eastAsia" w:ascii="宋体" w:hAnsi="宋体" w:cs="宋体"/>
          <w:sz w:val="24"/>
          <w:lang w:val="en-US" w:eastAsia="zh-CN"/>
        </w:rPr>
        <w:t xml:space="preserve">项目</w:t>
      </w:r>
      <w:r>
        <w:rPr>
          <w:rFonts w:hint="eastAsia" w:ascii="宋体" w:hAnsi="宋体" w:cs="宋体"/>
          <w:sz w:val="24"/>
        </w:rPr>
        <w:t xml:space="preserve">所涉及款项皆不计取利息）。</w:t>
      </w:r>
      <w:r/>
    </w:p>
    <w:p>
      <w:pPr>
        <w:ind w:left="2160" w:hanging="1680"/>
        <w:spacing w:line="360" w:lineRule="auto"/>
        <w:rPr>
          <w:rFonts w:hint="eastAsia" w:ascii="宋体" w:hAnsi="宋体" w:cs="宋体"/>
          <w:sz w:val="24"/>
        </w:rPr>
      </w:pPr>
      <w:r>
        <w:rPr>
          <w:rFonts w:hint="eastAsia" w:ascii="宋体" w:hAnsi="宋体" w:cs="宋体"/>
          <w:sz w:val="24"/>
        </w:rPr>
        <w:t xml:space="preserve">2.1.2特别约定：</w:t>
      </w:r>
      <w:r/>
    </w:p>
    <w:p>
      <w:pPr>
        <w:ind w:firstLine="480"/>
        <w:spacing w:line="360" w:lineRule="auto"/>
        <w:rPr>
          <w:rFonts w:hint="eastAsia" w:ascii="宋体" w:hAnsi="宋体" w:cs="宋体"/>
          <w:sz w:val="24"/>
        </w:rPr>
      </w:pPr>
      <w:r>
        <w:rPr>
          <w:rFonts w:hint="eastAsia" w:ascii="宋体" w:hAnsi="宋体" w:cs="宋体"/>
          <w:sz w:val="24"/>
        </w:rPr>
        <w:t xml:space="preserve">（1）工程量清单和考核标准等与本项目相关的内容作为投标报价、实施及结算的依据，供应商结算时各单价直接将预算价按照中标下浮率同步下浮执行。结算时以审计后的实际工程量为准，同时结合考核标准和相关内容，结算价款。</w:t>
      </w:r>
      <w:r/>
    </w:p>
    <w:p>
      <w:pPr>
        <w:ind w:firstLine="480"/>
        <w:spacing w:line="360" w:lineRule="auto"/>
        <w:rPr>
          <w:rFonts w:hint="eastAsia" w:ascii="宋体" w:hAnsi="宋体" w:cs="宋体"/>
          <w:sz w:val="24"/>
        </w:rPr>
      </w:pPr>
      <w:r>
        <w:rPr>
          <w:rFonts w:hint="eastAsia" w:ascii="宋体" w:hAnsi="宋体" w:cs="宋体"/>
          <w:sz w:val="24"/>
        </w:rPr>
        <w:t xml:space="preserve">（2）由于工程量不确定，结算基数由甲方根据已完实施工程认定。</w:t>
      </w:r>
      <w:r/>
    </w:p>
    <w:p>
      <w:pPr>
        <w:ind w:firstLine="480"/>
        <w:spacing w:line="360" w:lineRule="auto"/>
        <w:rPr>
          <w:rFonts w:hint="eastAsia" w:ascii="宋体" w:hAnsi="宋体" w:cs="宋体"/>
          <w:sz w:val="24"/>
        </w:rPr>
      </w:pPr>
      <w:r>
        <w:rPr>
          <w:rFonts w:hint="eastAsia" w:ascii="宋体" w:hAnsi="宋体" w:cs="宋体"/>
          <w:sz w:val="24"/>
        </w:rPr>
        <w:t xml:space="preserve">（3）工程付款的修正：在对以往历次已签发的付款证书进行汇总和复核中发现错、漏或重复的，甲方、监理人有权予以修正，乙方也有权提出修正申请。经双方复核同意的修正，应在本次付款中支付或扣除。最终结算价以“工程竣工结算核对并经甲方、乙方双方确认签字”的文件为准。</w:t>
      </w:r>
      <w:r/>
    </w:p>
    <w:p>
      <w:pPr>
        <w:ind w:firstLine="480"/>
        <w:spacing w:line="360" w:lineRule="auto"/>
        <w:rPr>
          <w:rFonts w:hint="eastAsia" w:ascii="宋体" w:hAnsi="宋体" w:cs="宋体"/>
          <w:sz w:val="24"/>
        </w:rPr>
      </w:pPr>
      <w:r>
        <w:rPr>
          <w:rFonts w:hint="eastAsia" w:ascii="宋体" w:hAnsi="宋体" w:cs="宋体"/>
          <w:sz w:val="24"/>
        </w:rPr>
        <w:t xml:space="preserve">（4）甲方向乙方支付工程款前，乙方应提供正式建筑业发票并办理支付申请。</w:t>
      </w:r>
      <w:r/>
    </w:p>
    <w:p>
      <w:pPr>
        <w:ind w:firstLine="480"/>
        <w:spacing w:line="360" w:lineRule="auto"/>
        <w:rPr>
          <w:rFonts w:hint="eastAsia" w:ascii="宋体" w:hAnsi="宋体" w:cs="宋体"/>
          <w:sz w:val="24"/>
        </w:rPr>
      </w:pPr>
      <w:r>
        <w:rPr>
          <w:rFonts w:hint="eastAsia" w:ascii="宋体" w:hAnsi="宋体" w:cs="宋体"/>
          <w:sz w:val="24"/>
        </w:rPr>
        <w:t xml:space="preserve">（5）上述支付工程款所表述的竣工验收合格日为：甲方组织承包单位、监理单位等相关单位完成竣工验收并验收合格之日。零星服务费用单独结算，不计入月度服务费中。零星服务根据甲方要求提供，每月进行工作量确认。零星服务费用待审计完成（审计工作每年一次）后，根据审计后实际金额按实结算。</w:t>
      </w:r>
      <w:r/>
    </w:p>
    <w:p>
      <w:pPr>
        <w:ind w:firstLine="480"/>
        <w:spacing w:line="360" w:lineRule="auto"/>
        <w:rPr>
          <w:rFonts w:ascii="宋体" w:hAnsi="宋体" w:cs="宋体"/>
          <w:sz w:val="24"/>
        </w:rPr>
      </w:pPr>
      <w:r>
        <w:rPr>
          <w:rFonts w:hint="eastAsia" w:ascii="宋体" w:hAnsi="宋体" w:cs="宋体"/>
          <w:sz w:val="24"/>
        </w:rPr>
        <w:t xml:space="preserve">（6）绿化管护费用按实际完成的绿化管护面积计算，如实际绿化管护面积超出清单中绿化管护面积5%以内，不额外增加绿化管护费用；如实际绿化管护面积超出清单中绿化管护面积5%以外，另行计取绿化管护费用。</w:t>
      </w:r>
      <w:r/>
    </w:p>
    <w:p>
      <w:pPr>
        <w:ind w:firstLine="480"/>
        <w:spacing w:line="360" w:lineRule="auto"/>
        <w:rPr>
          <w:rFonts w:hint="eastAsia" w:ascii="宋体" w:hAnsi="宋体" w:cs="宋体"/>
          <w:sz w:val="24"/>
        </w:rPr>
      </w:pPr>
      <w:r>
        <w:rPr>
          <w:rFonts w:hint="eastAsia" w:ascii="宋体" w:hAnsi="宋体" w:cs="宋体"/>
          <w:sz w:val="24"/>
        </w:rPr>
        <w:t xml:space="preserve">2.2变更</w:t>
      </w:r>
      <w:r/>
    </w:p>
    <w:p>
      <w:pPr>
        <w:ind w:firstLine="480"/>
        <w:spacing w:line="360" w:lineRule="auto"/>
        <w:rPr>
          <w:rFonts w:hint="eastAsia" w:ascii="宋体" w:hAnsi="宋体" w:cs="宋体"/>
          <w:sz w:val="24"/>
        </w:rPr>
      </w:pPr>
      <w:r>
        <w:rPr>
          <w:rFonts w:hint="eastAsia" w:ascii="宋体" w:hAnsi="宋体" w:cs="宋体"/>
          <w:sz w:val="24"/>
        </w:rPr>
        <w:t xml:space="preserve">2.2.1变更的范围</w:t>
      </w:r>
      <w:r/>
    </w:p>
    <w:p>
      <w:pPr>
        <w:ind w:firstLine="480"/>
        <w:spacing w:line="360" w:lineRule="auto"/>
        <w:rPr>
          <w:rFonts w:hint="eastAsia" w:ascii="宋体" w:hAnsi="宋体" w:cs="宋体"/>
          <w:sz w:val="24"/>
        </w:rPr>
      </w:pPr>
      <w:r>
        <w:rPr>
          <w:rFonts w:hint="eastAsia" w:ascii="宋体" w:hAnsi="宋体" w:cs="宋体"/>
          <w:sz w:val="24"/>
        </w:rPr>
        <w:t xml:space="preserve">关于变更的范围的约定：按泰政办发[2007]193号文件执行和泰政办发[2012]170号文件执行。</w:t>
      </w:r>
      <w:r/>
    </w:p>
    <w:p>
      <w:pPr>
        <w:ind w:firstLine="480"/>
        <w:spacing w:line="360" w:lineRule="auto"/>
        <w:rPr>
          <w:rFonts w:hint="eastAsia" w:ascii="宋体" w:hAnsi="宋体" w:cs="宋体"/>
          <w:sz w:val="24"/>
        </w:rPr>
      </w:pPr>
      <w:r>
        <w:rPr>
          <w:rFonts w:hint="eastAsia" w:ascii="宋体" w:hAnsi="宋体" w:cs="宋体"/>
          <w:sz w:val="24"/>
        </w:rPr>
        <w:t xml:space="preserve">2.2.2 变更估价原则</w:t>
      </w:r>
      <w:r/>
    </w:p>
    <w:p>
      <w:pPr>
        <w:ind w:firstLine="480"/>
        <w:spacing w:line="360" w:lineRule="auto"/>
        <w:rPr>
          <w:rFonts w:hint="eastAsia" w:ascii="宋体" w:hAnsi="宋体" w:cs="宋体"/>
          <w:sz w:val="24"/>
        </w:rPr>
      </w:pPr>
      <w:r>
        <w:rPr>
          <w:rFonts w:hint="eastAsia" w:ascii="宋体" w:hAnsi="宋体" w:cs="宋体"/>
          <w:sz w:val="24"/>
        </w:rPr>
        <w:t xml:space="preserve">关于变更估价的约定: 已标价工程量清单中有适用于变更工程项目的，应采用该项目的单价；已标价工程量清单中没有适用但有类似于变更工程项目的，</w:t>
      </w:r>
      <w:r>
        <w:rPr>
          <w:rFonts w:hint="eastAsia" w:ascii="宋体" w:hAnsi="宋体" w:cs="宋体"/>
          <w:sz w:val="24"/>
        </w:rPr>
        <w:t xml:space="preserve">可在合理范围内参照类似项目的单价；已标价工程量清单中没有适用也没有类似于变更工程项目的，应由乙方根据变更工程资料、计算规则和计价办法、工程造价管理机构发布的信息价格和乙方报价浮动率提出变更工程项目的单价，并应报甲方确认后调整 (乙方报价浮动率 L=(1-中标价/招标控制价)X100%)；已标价工程量清单中没有适用也没有类似于变更工程项目的，且工程造价管理机构发布的信息价缺价的，应由乙方根据变更工程资料、计算规则和计价办法和通过市场调查等取得有合法依据的市场价格提出变更工程项目的单价，并应报甲方确认后调整 。</w:t>
      </w:r>
      <w:r/>
    </w:p>
    <w:p>
      <w:pPr>
        <w:ind w:firstLine="480"/>
        <w:spacing w:line="360" w:lineRule="auto"/>
        <w:rPr>
          <w:rFonts w:hint="eastAsia" w:ascii="宋体" w:hAnsi="宋体" w:cs="宋体"/>
          <w:sz w:val="24"/>
        </w:rPr>
      </w:pPr>
      <w:r>
        <w:rPr>
          <w:rFonts w:hint="eastAsia" w:ascii="宋体" w:hAnsi="宋体" w:cs="宋体"/>
          <w:sz w:val="24"/>
        </w:rPr>
        <w:t xml:space="preserve">2.2.3乙方提出的合理化建议降低了合同价格或者提高了工程经济效益的奖励的方法和金额为：另行协商。</w:t>
      </w:r>
      <w:r/>
    </w:p>
    <w:p>
      <w:pPr>
        <w:ind w:firstLine="480"/>
        <w:spacing w:line="360" w:lineRule="auto"/>
        <w:rPr>
          <w:rFonts w:hint="eastAsia" w:ascii="宋体" w:hAnsi="宋体" w:cs="宋体"/>
          <w:sz w:val="24"/>
        </w:rPr>
      </w:pPr>
      <w:r>
        <w:rPr>
          <w:rFonts w:hint="eastAsia" w:ascii="宋体" w:hAnsi="宋体" w:cs="宋体"/>
          <w:sz w:val="24"/>
        </w:rPr>
        <w:t xml:space="preserve">2.4在合同到期并完成移交后，新服务单位接收并签订移交单一个月后，支付最后一个月的费用。如移交过程中发现存在缺陷未整改的，可指定第三方公司进行整改，相关费用在最终结算时扣除。</w:t>
      </w:r>
      <w:r/>
    </w:p>
    <w:p>
      <w:pPr>
        <w:ind w:firstLine="420"/>
        <w:spacing w:line="360" w:lineRule="auto"/>
        <w:rPr>
          <w:rFonts w:hint="eastAsia" w:ascii="宋体" w:hAnsi="宋体" w:cs="宋体"/>
          <w:sz w:val="24"/>
        </w:rPr>
      </w:pPr>
      <w:r>
        <w:rPr>
          <w:rFonts w:hint="eastAsia" w:ascii="宋体" w:hAnsi="宋体" w:cs="宋体"/>
          <w:sz w:val="24"/>
        </w:rPr>
        <w:t xml:space="preserve">2.5</w:t>
      </w:r>
      <w:r>
        <w:rPr>
          <w:rFonts w:hint="eastAsia" w:ascii="宋体" w:hAnsi="宋体" w:cs="宋体"/>
          <w:sz w:val="24"/>
          <w:lang w:val="zh-CN"/>
        </w:rPr>
        <w:t xml:space="preserve">如</w:t>
      </w:r>
      <w:r>
        <w:rPr>
          <w:rFonts w:hint="eastAsia" w:ascii="宋体" w:hAnsi="宋体" w:cs="宋体"/>
          <w:sz w:val="24"/>
        </w:rPr>
        <w:t xml:space="preserve">乙方</w:t>
      </w:r>
      <w:r>
        <w:rPr>
          <w:rFonts w:hint="eastAsia" w:ascii="宋体" w:hAnsi="宋体" w:cs="宋体"/>
          <w:sz w:val="24"/>
          <w:lang w:val="zh-CN"/>
        </w:rPr>
        <w:t xml:space="preserve">对服务缺陷不予更正，</w:t>
      </w:r>
      <w:r>
        <w:rPr>
          <w:rFonts w:hint="eastAsia" w:ascii="宋体" w:hAnsi="宋体" w:cs="宋体"/>
          <w:sz w:val="24"/>
        </w:rPr>
        <w:t xml:space="preserve">甲方</w:t>
      </w:r>
      <w:r>
        <w:rPr>
          <w:rFonts w:hint="eastAsia" w:ascii="宋体" w:hAnsi="宋体" w:cs="宋体"/>
          <w:sz w:val="24"/>
          <w:lang w:val="zh-CN"/>
        </w:rPr>
        <w:t xml:space="preserve">有权另请其他单位更正，所发生的费用在合同金额中扣除。</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2.6</w:t>
      </w:r>
      <w:r>
        <w:rPr>
          <w:rFonts w:hint="eastAsia" w:ascii="宋体" w:hAnsi="宋体" w:cs="宋体"/>
          <w:sz w:val="24"/>
          <w:lang w:val="zh-CN"/>
        </w:rPr>
        <w:t xml:space="preserve">甲方支付此项费用外不再承担其它任何费用（包括个人），服务人员的薪金（含国家或地方政府政策性调整基础工资、社保）、福利、保险、休假日补贴等所有工资福利待遇由乙方付给，与甲方无关。</w:t>
      </w:r>
      <w:r/>
    </w:p>
    <w:p>
      <w:pPr>
        <w:ind w:firstLine="420"/>
        <w:spacing w:line="360" w:lineRule="auto"/>
        <w:tabs>
          <w:tab w:val="left" w:pos="0" w:leader="none"/>
        </w:tabs>
        <w:rPr>
          <w:rFonts w:hint="eastAsia" w:ascii="宋体" w:hAnsi="宋体" w:cs="宋体"/>
          <w:sz w:val="24"/>
          <w:lang w:val="zh-CN"/>
        </w:rPr>
      </w:pPr>
      <w:r>
        <w:rPr>
          <w:rFonts w:hint="eastAsia" w:ascii="宋体" w:hAnsi="宋体" w:cs="宋体"/>
          <w:sz w:val="24"/>
        </w:rPr>
        <w:t xml:space="preserve">2.7</w:t>
      </w:r>
      <w:r>
        <w:rPr>
          <w:rFonts w:hint="eastAsia" w:ascii="宋体" w:hAnsi="宋体" w:cs="宋体"/>
          <w:sz w:val="24"/>
          <w:lang w:val="zh-CN"/>
        </w:rPr>
        <w:t xml:space="preserve">确因甲方工作需要，乙方应无条件配合甲方完成一些突击工作。如：安排服务人员（内部）临时加班。</w:t>
      </w:r>
      <w:r/>
    </w:p>
    <w:p>
      <w:pPr>
        <w:ind w:firstLine="480"/>
        <w:jc w:val="left"/>
        <w:spacing w:line="360" w:lineRule="auto"/>
        <w:rPr>
          <w:rFonts w:hint="eastAsia" w:ascii="宋体" w:hAnsi="宋体" w:cs="宋体"/>
          <w:sz w:val="24"/>
        </w:rPr>
      </w:pPr>
      <w:r>
        <w:rPr>
          <w:rFonts w:hint="eastAsia" w:ascii="宋体" w:hAnsi="宋体" w:cs="宋体"/>
          <w:sz w:val="24"/>
        </w:rPr>
        <w:t xml:space="preserve">3.付款方式：银行转账或甲乙双方约定得其他合法形式。</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三、履约保证金：</w:t>
      </w:r>
      <w:r/>
    </w:p>
    <w:p>
      <w:pPr>
        <w:ind w:firstLine="480"/>
        <w:jc w:val="left"/>
        <w:spacing w:line="360" w:lineRule="auto"/>
        <w:rPr>
          <w:rFonts w:hint="eastAsia" w:ascii="宋体" w:hAnsi="宋体" w:cs="宋体"/>
          <w:sz w:val="24"/>
        </w:rPr>
      </w:pPr>
      <w:r>
        <w:rPr>
          <w:rFonts w:hint="eastAsia" w:ascii="宋体" w:hAnsi="宋体" w:cs="宋体"/>
          <w:sz w:val="24"/>
        </w:rPr>
        <w:t xml:space="preserve">1、中标公示之日起30日内乙方向甲方缴纳合同金额的5%履约保证金，乙方自主选择以支票、汇票、本票、保函等非现金形式缴纳或提交，本项目服务期满经甲方验收设施设备现状（如有），确认无质量问题后一个月内无息退还保证金。</w:t>
      </w:r>
      <w:r/>
    </w:p>
    <w:p>
      <w:pPr>
        <w:ind w:firstLine="480"/>
        <w:jc w:val="left"/>
        <w:spacing w:line="360" w:lineRule="auto"/>
        <w:rPr>
          <w:rFonts w:hint="eastAsia" w:ascii="宋体" w:hAnsi="宋体" w:cs="宋体"/>
          <w:sz w:val="24"/>
        </w:rPr>
      </w:pPr>
      <w:r>
        <w:rPr>
          <w:rFonts w:hint="eastAsia" w:ascii="宋体" w:hAnsi="宋体" w:cs="宋体"/>
          <w:sz w:val="24"/>
        </w:rPr>
        <w:t xml:space="preserve">2、服务期限内，乙方违反本合同规定的，甲方有权提取履约保证金款项，乙方应确保在甲方提取后的二十个工作日内，将履约保证金保函的数额恢复到本合同前款约定的数额，且应向甲方提供履约保证金已足额恢复的证据。</w:t>
      </w:r>
      <w:r/>
    </w:p>
    <w:p>
      <w:pPr>
        <w:ind w:firstLine="480"/>
        <w:jc w:val="left"/>
        <w:spacing w:line="360" w:lineRule="auto"/>
        <w:rPr>
          <w:rFonts w:hint="eastAsia" w:ascii="宋体" w:hAnsi="宋体" w:cs="宋体"/>
          <w:sz w:val="24"/>
        </w:rPr>
      </w:pPr>
      <w:r>
        <w:rPr>
          <w:rFonts w:hint="eastAsia" w:ascii="宋体" w:hAnsi="宋体" w:cs="宋体"/>
          <w:sz w:val="24"/>
        </w:rPr>
        <w:t xml:space="preserve">3、乙方未在前述期限内补足或恢复履约保证金相应金额的，甲方有权发出催告，乙方应在三十日内予以补足；乙方在前述期限内仍未补足的，则甲方有权提取履约保证金项下的余额，并有权提前解除本合同。</w:t>
      </w:r>
      <w:r/>
    </w:p>
    <w:p>
      <w:pPr>
        <w:ind w:firstLine="480"/>
        <w:jc w:val="left"/>
        <w:spacing w:line="360" w:lineRule="auto"/>
        <w:rPr>
          <w:rFonts w:hint="eastAsia" w:ascii="宋体" w:hAnsi="宋体" w:cs="宋体"/>
          <w:sz w:val="24"/>
        </w:rPr>
      </w:pPr>
      <w:r>
        <w:rPr>
          <w:rFonts w:hint="eastAsia" w:ascii="宋体" w:hAnsi="宋体" w:cs="宋体"/>
          <w:sz w:val="24"/>
        </w:rPr>
        <w:t xml:space="preserve">4、乙方不履行合同或根据考核乙方有违反相关扣除全额履约保证金的行为的，履约保证金不予退还；给甲方造成损失的，甲方有权从履约保证金中扣除相应费用；给甲方造成的损失超过履约保证金数额的，乙方还应当对超过部分予以赔偿。但因不可抗力不能履行合同的，不适应用此款规定。</w:t>
      </w:r>
      <w:r/>
    </w:p>
    <w:p>
      <w:pPr>
        <w:spacing w:line="360" w:lineRule="auto"/>
        <w:rPr>
          <w:rFonts w:hint="eastAsia" w:ascii="宋体" w:hAnsi="宋体" w:cs="宋体"/>
          <w:b/>
          <w:bCs/>
          <w:sz w:val="24"/>
          <w:lang w:val="zh-CN"/>
        </w:rPr>
      </w:pPr>
      <w:r>
        <w:rPr>
          <w:rFonts w:hint="eastAsia" w:ascii="宋体" w:hAnsi="宋体" w:cs="宋体"/>
          <w:b/>
          <w:bCs/>
          <w:sz w:val="24"/>
        </w:rPr>
        <w:t xml:space="preserve">三、双</w:t>
      </w:r>
      <w:r>
        <w:rPr>
          <w:rFonts w:hint="eastAsia" w:ascii="宋体" w:hAnsi="宋体" w:cs="宋体"/>
          <w:b/>
          <w:bCs/>
          <w:sz w:val="24"/>
          <w:lang w:val="zh-CN"/>
        </w:rPr>
        <w:t xml:space="preserve">方工作职责：</w:t>
      </w:r>
      <w:r/>
    </w:p>
    <w:p>
      <w:pPr>
        <w:pStyle w:val="670"/>
        <w:spacing w:before="120" w:after="120" w:line="360" w:lineRule="auto"/>
        <w:rPr>
          <w:rFonts w:hint="eastAsia" w:ascii="宋体" w:hAnsi="宋体" w:eastAsia="宋体" w:cs="宋体"/>
          <w:b/>
          <w:bCs/>
          <w:color w:val="000000"/>
          <w:sz w:val="24"/>
          <w:szCs w:val="24"/>
          <w:lang w:eastAsia="zh-CN"/>
        </w:rPr>
      </w:pPr>
      <w:r/>
      <w:bookmarkStart w:id="239" w:name="_Toc351203634"/>
      <w:r/>
      <w:bookmarkStart w:id="240" w:name="_Toc292559362"/>
      <w:r/>
      <w:bookmarkStart w:id="241" w:name="_Toc296346658"/>
      <w:r/>
      <w:bookmarkStart w:id="242" w:name="_Toc296503157"/>
      <w:r/>
      <w:bookmarkStart w:id="243" w:name="_Toc296891197"/>
      <w:r/>
      <w:bookmarkStart w:id="244" w:name="_Toc296890985"/>
      <w:r/>
      <w:bookmarkStart w:id="245" w:name="_Toc297048343"/>
      <w:r/>
      <w:bookmarkStart w:id="246" w:name="_Toc296347156"/>
      <w:r/>
      <w:bookmarkStart w:id="247" w:name="_Toc296944496"/>
      <w:r/>
      <w:bookmarkStart w:id="248" w:name="_Toc297120457"/>
      <w:r/>
      <w:bookmarkStart w:id="249" w:name="_Toc292559867"/>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 </w:t>
      </w:r>
      <w:bookmarkEnd w:id="239"/>
      <w:r>
        <w:rPr>
          <w:rFonts w:hint="eastAsia" w:ascii="宋体" w:hAnsi="宋体" w:eastAsia="宋体" w:cs="宋体"/>
          <w:b/>
          <w:bCs/>
          <w:color w:val="000000"/>
          <w:sz w:val="24"/>
          <w:szCs w:val="24"/>
          <w:lang w:val="en-US" w:eastAsia="zh-CN"/>
        </w:rPr>
        <w:t xml:space="preserve">甲方</w:t>
      </w:r>
      <w:bookmarkEnd w:id="240"/>
      <w:bookmarkEnd w:id="241"/>
      <w:bookmarkEnd w:id="242"/>
      <w:bookmarkEnd w:id="243"/>
      <w:bookmarkEnd w:id="244"/>
      <w:bookmarkEnd w:id="245"/>
      <w:bookmarkEnd w:id="246"/>
      <w:bookmarkEnd w:id="247"/>
      <w:bookmarkEnd w:id="248"/>
      <w:bookmarkEnd w:id="249"/>
      <w:r/>
    </w:p>
    <w:p>
      <w:pPr>
        <w:ind w:firstLine="482"/>
        <w:spacing w:after="120" w:line="360" w:lineRule="auto"/>
        <w:rPr>
          <w:rFonts w:hint="eastAsia" w:ascii="宋体" w:hAnsi="宋体" w:cs="宋体"/>
          <w:b/>
          <w:bCs/>
          <w:color w:val="000000"/>
          <w:sz w:val="24"/>
        </w:rPr>
        <w:outlineLvl w:val="0"/>
      </w:pPr>
      <w:r>
        <w:rPr>
          <w:rFonts w:hint="eastAsia" w:ascii="宋体" w:hAnsi="宋体" w:cs="宋体"/>
          <w:b/>
          <w:bCs/>
          <w:color w:val="000000"/>
          <w:sz w:val="24"/>
        </w:rPr>
        <w:t xml:space="preserve">1.1 甲方代表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甲方代表：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   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u w:val="single"/>
        </w:rPr>
        <w:t xml:space="preserve">               </w:t>
      </w:r>
      <w:r>
        <w:rPr>
          <w:rFonts w:hint="eastAsia" w:ascii="宋体" w:hAnsi="宋体" w:cs="宋体"/>
          <w:color w:val="000000"/>
          <w:sz w:val="24"/>
        </w:rPr>
        <w:t xml:space="preserve">。</w:t>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甲方对甲方代表的授权范围如下：负责处理与协调管护过程中的重大问题，协调外部工作联系。确认有关工期延误、工程量、正式预算、合同价款支付、验收检验、竣工验收、索赔、结算文件，及甲方另行批准的其它职权。</w:t>
      </w:r>
      <w:r/>
    </w:p>
    <w:p>
      <w:pPr>
        <w:ind w:firstLine="482"/>
        <w:spacing w:after="120" w:line="360" w:lineRule="auto"/>
        <w:rPr>
          <w:rFonts w:hint="eastAsia" w:ascii="宋体" w:hAnsi="宋体" w:cs="宋体"/>
          <w:b/>
          <w:bCs/>
          <w:color w:val="000000"/>
          <w:sz w:val="24"/>
        </w:rPr>
        <w:outlineLvl w:val="0"/>
      </w:pPr>
      <w:r>
        <w:rPr>
          <w:rFonts w:hint="eastAsia" w:ascii="宋体" w:hAnsi="宋体" w:cs="宋体"/>
          <w:b/>
          <w:bCs/>
          <w:color w:val="000000"/>
          <w:sz w:val="24"/>
        </w:rPr>
        <w:t xml:space="preserve">1.2 施工现场、施工条件和基础资料的提供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1.2.1 提供施工现场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关于甲方移交施工现场的期限要求：开工日期 5 天前。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1.2.2 提供施工条件</w:t>
      </w:r>
      <w:r/>
    </w:p>
    <w:p>
      <w:pPr>
        <w:ind w:firstLine="480"/>
        <w:spacing w:line="360" w:lineRule="auto"/>
        <w:rPr>
          <w:rFonts w:hint="eastAsia" w:ascii="宋体" w:hAnsi="宋体" w:cs="宋体"/>
          <w:color w:val="000000"/>
          <w:sz w:val="24"/>
          <w:u w:val="single"/>
        </w:rPr>
      </w:pPr>
      <w:r>
        <w:rPr>
          <w:rFonts w:hint="eastAsia" w:ascii="宋体" w:hAnsi="宋体" w:cs="宋体"/>
          <w:sz w:val="24"/>
          <w:lang w:val="zh-CN"/>
        </w:rPr>
        <w:t xml:space="preserve">施工用电、用水由乙方自行解决，费用由乙方承担，如需供电接引点、供水接引点由甲方提供，乙方须做好如下工作内容①与供电、供水部门的联系与协调；②供电点、供水点的安装、维护、拆除；施工用水、用电费用由乙方按月向相关部门自行缴纳，如发生滞纳金费用由乙方支付</w:t>
      </w:r>
      <w:r>
        <w:rPr>
          <w:rFonts w:hint="eastAsia" w:ascii="宋体" w:hAnsi="宋体" w:cs="宋体"/>
          <w:color w:val="000000"/>
          <w:sz w:val="24"/>
        </w:rPr>
        <w:t xml:space="preserve">。</w:t>
      </w:r>
      <w:r/>
    </w:p>
    <w:p>
      <w:pPr>
        <w:pStyle w:val="670"/>
        <w:spacing w:before="120" w:after="120" w:line="360" w:lineRule="auto"/>
        <w:rPr>
          <w:rFonts w:hint="eastAsia" w:ascii="宋体" w:hAnsi="宋体" w:eastAsia="宋体" w:cs="宋体"/>
          <w:b/>
          <w:bCs/>
          <w:color w:val="000000"/>
          <w:sz w:val="24"/>
          <w:szCs w:val="24"/>
          <w:lang w:eastAsia="zh-CN"/>
        </w:rPr>
      </w:pPr>
      <w:r/>
      <w:bookmarkStart w:id="250" w:name="_Toc351203635"/>
      <w:r/>
      <w:bookmarkStart w:id="251" w:name="_Toc292559868"/>
      <w:r/>
      <w:bookmarkStart w:id="252" w:name="_Toc292559363"/>
      <w:r/>
      <w:bookmarkStart w:id="253" w:name="_Toc296346659"/>
      <w:r/>
      <w:bookmarkStart w:id="254" w:name="_Toc296944497"/>
      <w:r/>
      <w:bookmarkStart w:id="255" w:name="_Toc296347157"/>
      <w:r/>
      <w:bookmarkStart w:id="256" w:name="_Toc297120458"/>
      <w:r/>
      <w:bookmarkStart w:id="257" w:name="_Toc296503158"/>
      <w:r/>
      <w:bookmarkStart w:id="258" w:name="_Toc297048344"/>
      <w:r/>
      <w:bookmarkStart w:id="259" w:name="_Toc296890986"/>
      <w:r/>
      <w:bookmarkStart w:id="260" w:name="_Toc296891198"/>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 </w:t>
      </w:r>
      <w:bookmarkEnd w:id="250"/>
      <w:r>
        <w:rPr>
          <w:rFonts w:hint="eastAsia" w:ascii="宋体" w:hAnsi="宋体" w:eastAsia="宋体" w:cs="宋体"/>
          <w:b/>
          <w:bCs/>
          <w:color w:val="000000"/>
          <w:sz w:val="24"/>
          <w:szCs w:val="24"/>
          <w:lang w:val="en-US" w:eastAsia="zh-CN"/>
        </w:rPr>
        <w:t xml:space="preserve">乙方</w:t>
      </w:r>
      <w:bookmarkEnd w:id="251"/>
      <w:bookmarkEnd w:id="252"/>
      <w:bookmarkEnd w:id="253"/>
      <w:bookmarkEnd w:id="254"/>
      <w:bookmarkEnd w:id="255"/>
      <w:bookmarkEnd w:id="256"/>
      <w:bookmarkEnd w:id="257"/>
      <w:bookmarkEnd w:id="258"/>
      <w:bookmarkEnd w:id="259"/>
      <w:bookmarkEnd w:id="260"/>
      <w:r/>
    </w:p>
    <w:p>
      <w:pPr>
        <w:ind w:firstLine="482"/>
        <w:spacing w:after="120" w:line="360" w:lineRule="auto"/>
        <w:rPr>
          <w:rFonts w:hint="eastAsia" w:ascii="宋体" w:hAnsi="宋体" w:cs="宋体"/>
          <w:b/>
          <w:bCs/>
          <w:color w:val="000000"/>
          <w:sz w:val="24"/>
        </w:rPr>
      </w:pPr>
      <w:r>
        <w:rPr>
          <w:rFonts w:hint="eastAsia" w:ascii="宋体" w:hAnsi="宋体" w:cs="宋体"/>
          <w:b/>
          <w:bCs/>
          <w:color w:val="000000"/>
          <w:sz w:val="24"/>
        </w:rPr>
        <w:t xml:space="preserve">2.1 乙方的一般义务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乙方提交的竣工资料的内容：</w:t>
      </w:r>
      <w:r>
        <w:rPr>
          <w:rFonts w:hint="eastAsia" w:ascii="宋体" w:hAnsi="宋体" w:cs="宋体"/>
          <w:b/>
          <w:bCs/>
          <w:sz w:val="24"/>
        </w:rPr>
        <w:t xml:space="preserve">工</w:t>
      </w:r>
      <w:r>
        <w:rPr>
          <w:rFonts w:hint="eastAsia" w:ascii="宋体" w:hAnsi="宋体" w:cs="宋体"/>
          <w:color w:val="000000"/>
          <w:sz w:val="24"/>
        </w:rPr>
        <w:t xml:space="preserve">程具备竣工验收条件，乙方按国家工程竣工验收有关规定的验收要求，提前 15 天向监理单位提供完整竣工资料（含影像），竣工报告及工程质量保修书，同时向城建档案馆报送完整的竣工资料及竣工图（壹套）壹份（需档案馆审核合格，乙方承担扫描等相关费用），同时向甲方报送完整的竣工资料及竣工图（壹套）壹份和相应的电子档案资料。属于甲方应提供的资料由甲方负责及时提供给乙方，由乙方汇总整理后统一归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乙方需要提交的竣工资料套数：三套。</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乙方提交的竣工资料的费用承担：乙方承担。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乙方提交的竣工资料移交时间：工程竣工验收合格后10日内。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乙方提交的竣工资料形式要求：书面和电子档资料。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（2）乙方应履行的其他义务：详见招标文件。</w:t>
      </w:r>
      <w:r/>
    </w:p>
    <w:p>
      <w:pPr>
        <w:ind w:firstLine="482"/>
        <w:spacing w:after="120" w:line="360" w:lineRule="auto"/>
        <w:rPr>
          <w:rFonts w:hint="eastAsia" w:ascii="宋体" w:hAnsi="宋体" w:cs="宋体"/>
          <w:b/>
          <w:bCs/>
          <w:color w:val="000000"/>
          <w:sz w:val="24"/>
        </w:rPr>
      </w:pPr>
      <w:r>
        <w:rPr>
          <w:rFonts w:hint="eastAsia" w:ascii="宋体" w:hAnsi="宋体" w:cs="宋体"/>
          <w:b/>
          <w:bCs/>
          <w:color w:val="000000"/>
          <w:sz w:val="24"/>
        </w:rPr>
        <w:t xml:space="preserve">2.2 项目负责人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2.2.1 </w:t>
      </w:r>
      <w:r>
        <w:rPr>
          <w:rFonts w:hint="eastAsia" w:ascii="宋体" w:hAnsi="宋体" w:cs="宋体"/>
          <w:color w:val="000000"/>
          <w:sz w:val="24"/>
        </w:rPr>
        <w:t xml:space="preserve">项目负责人：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乙方对项目负责人的授权范围如下：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负责处理本项目管护服务中的相关事务。代表乙方签署有关工期延误、工程量确认、进度款支付、验收检验、竣工验收、竣工结算文件等。</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关于项目负责人每月在施工现场的时间要求：</w:t>
      </w:r>
      <w:r>
        <w:rPr>
          <w:rFonts w:hint="eastAsia" w:ascii="宋体" w:hAnsi="宋体" w:cs="宋体"/>
          <w:sz w:val="24"/>
        </w:rPr>
        <w:t xml:space="preserve">开工之日起到项目实施期满，在保证工程质量、安全、进度的情况下，</w:t>
      </w:r>
      <w:r>
        <w:rPr>
          <w:rFonts w:hint="eastAsia" w:ascii="宋体" w:hAnsi="宋体" w:cs="宋体"/>
          <w:color w:val="000000"/>
          <w:sz w:val="24"/>
        </w:rPr>
        <w:t xml:space="preserve">项目负责人每周至少5日，每天不少于6小时在现场组织施工，但如遇到抢修或抢险项目，项目负责人必须全程在现场组织施工。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2.2.2 乙方擅自更换项目负责人的违约责任：由乙方承担违约责任，并扣除履约保证金的10%。</w:t>
      </w:r>
      <w:r/>
    </w:p>
    <w:p>
      <w:pPr>
        <w:ind w:firstLine="482"/>
        <w:spacing w:after="120" w:line="360" w:lineRule="auto"/>
        <w:rPr>
          <w:rFonts w:hint="eastAsia" w:ascii="宋体" w:hAnsi="宋体" w:cs="宋体"/>
          <w:b/>
          <w:bCs/>
          <w:color w:val="000000"/>
          <w:sz w:val="24"/>
        </w:rPr>
      </w:pPr>
      <w:r>
        <w:rPr>
          <w:rFonts w:hint="eastAsia" w:ascii="宋体" w:hAnsi="宋体" w:cs="宋体"/>
          <w:b/>
          <w:bCs/>
          <w:color w:val="000000"/>
          <w:sz w:val="24"/>
        </w:rPr>
        <w:t xml:space="preserve">2.3 乙方人员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2.3.1 乙方提交项目管理机构及施工现场管理人员安排报告的期限：合同签订后7日内。项目负责人、其他人员均实行考勤制度。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2.3.2乙方主要施工管理人员离开施工现场的批准要求：项目负责人及施工管理人员离开现场应事先通知监理人、甲方，并取得甲方的书面同意后方可外出，书面请假手续同时报甲方或监理备案，如有违反，每次扣除2000元/人，违反次数达到三次及以上甲方可要求乙方更换主要施工管理人员并追究乙方的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2.3.3乙方擅自更换主要施工管理人员的违约责任：扣除履约保证金的1%（每人）。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2.3.4乙方无正当理由拒绝更换主要施工管理人员的违约责任：扣除履约保证金的10%。</w:t>
      </w:r>
      <w:r/>
    </w:p>
    <w:p>
      <w:pPr>
        <w:pStyle w:val="670"/>
        <w:spacing w:before="120" w:after="120" w:line="360" w:lineRule="auto"/>
        <w:rPr>
          <w:rFonts w:hint="eastAsia" w:ascii="宋体" w:hAnsi="宋体" w:eastAsia="宋体" w:cs="宋体"/>
          <w:b/>
          <w:color w:val="000000"/>
          <w:sz w:val="24"/>
          <w:szCs w:val="24"/>
        </w:rPr>
      </w:pPr>
      <w:r>
        <w:rPr>
          <w:rFonts w:hint="eastAsia" w:ascii="宋体" w:hAnsi="宋体" w:eastAsia="宋体"/>
          <w:b/>
          <w:color w:val="000000"/>
          <w:sz w:val="24"/>
          <w:szCs w:val="24"/>
          <w:lang w:val="en-US" w:eastAsia="zh-CN"/>
        </w:rPr>
        <w:t xml:space="preserve">四、</w:t>
      </w:r>
      <w:r>
        <w:rPr>
          <w:rFonts w:hint="eastAsia" w:ascii="宋体" w:hAnsi="宋体" w:eastAsia="宋体" w:cs="宋体"/>
          <w:b/>
          <w:color w:val="000000"/>
          <w:sz w:val="24"/>
          <w:szCs w:val="24"/>
        </w:rPr>
        <w:t xml:space="preserve">安全文明施工与环境保护</w:t>
      </w:r>
      <w:r/>
    </w:p>
    <w:p>
      <w:pPr>
        <w:ind w:firstLine="482"/>
        <w:spacing w:after="120" w:line="360" w:lineRule="auto"/>
        <w:rPr>
          <w:rFonts w:hint="eastAsia" w:ascii="宋体" w:hAnsi="宋体" w:cs="宋体"/>
          <w:b/>
          <w:color w:val="000000"/>
          <w:sz w:val="24"/>
        </w:rPr>
      </w:pPr>
      <w:r>
        <w:rPr>
          <w:rFonts w:hint="eastAsia" w:ascii="宋体" w:hAnsi="宋体" w:cs="宋体"/>
          <w:b/>
          <w:color w:val="000000"/>
          <w:sz w:val="24"/>
        </w:rPr>
        <w:t xml:space="preserve">4.1安全文明施工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4.1.1 合同当事人对文明施工的要求：乙方负责承包范围内的文明施工管理、教育。</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4.1.2乙方要对管护全体人员进行上岗安全培训和安全交底工作,做到规范施工，对整个管护服务的安全负全责，并承担因乙方安全措施不力造成事故的责任和因此发生的费用。在工程验收前应向甲方提供本项目的一套完整的安全资料。本工程乙方应遵守安全生产有关管理规定，严格按安全标准组织施工，并随时接受行业安全检查人员依法实施的监督检查，采取必要的安全防护措施，消除安全隐患。乙方必须成立项目安全管理小组，所有工程施工过程均必须有专职安全管理人员在施工现场，实施安全监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4.1.3在管护范围内因乙方养护不到位或安全防护不到位造成的所有安全事故（含对第三方人员、车辆的事故）的责任和因此发生的全部费用均由乙方承担。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4.1.4施工现场内及周边须设置施工围栏、临时警示标牌标志、警示灯、夜间照明、夜间交通指示灯（夜间必须正常显示）以及施工现场内、外的临时交通安全设施等。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4.1.5交通安全设施的设置方案须符合交警、城管部门的要求，施工车辆进出场地必须减速慢行，出入口必须有专人看护，确保出入口的交通安全。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4.1.6管护期间，若发生重大伤亡及其他安全事故，乙方应立即上报甲方，同时按政府规定要求处理。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4.1.7乙方需要封闭或半封闭施工时，须经行业主管部门同意后并报甲方方可实施。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4.1.8乙方须做好现场的安全文明施工，如有市民来信来访投诉或泰兴市有关部门转交意见表明乙方安全文明施工不到位的，每查实一次扣除履约保证金的0.1% ；</w:t>
      </w:r>
      <w:r/>
    </w:p>
    <w:p>
      <w:pPr>
        <w:ind w:firstLine="482"/>
        <w:spacing w:line="360" w:lineRule="auto"/>
        <w:rPr>
          <w:rFonts w:hint="eastAsia" w:ascii="宋体" w:hAnsi="宋体" w:cs="宋体"/>
          <w:sz w:val="24"/>
          <w:lang w:val="zh-CN"/>
        </w:rPr>
      </w:pPr>
      <w:r>
        <w:rPr>
          <w:rFonts w:hint="eastAsia" w:ascii="宋体" w:hAnsi="宋体" w:cs="宋体"/>
          <w:b/>
          <w:color w:val="000000"/>
          <w:sz w:val="24"/>
        </w:rPr>
        <w:t xml:space="preserve">4.2环境保护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4.2.1实施过程中不得污染周边环境（绿化、不需要维修的道路部分等），不得对周边环境造成影响，否则一切责任由乙方承担，由此造成的一切损失由乙方承担。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4.2.2乙方须做好现场环境保护，做好防尘、降噪等措施；乙方须按照泰兴市施工工地扬尘管控措施及达标要求进行落实。按照泰兴市施工扬尘削减系数考核标准，乙方须确保每项控制措施均能达标，否则由此产生的一切责任和费用均由乙方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4.2.3乙方应保证管护现场保持良好的环境和管护秩序，现场材料有序堆放，不得破坏现场有关设施。竣工结束，乙方负责清运各自建筑垃圾，保证场地清洁、符合要求。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4.2.4乙方必须根据甲方的要求在甲方规定的时间内拆除临时设施等，并将其垃圾运离现场，所发生的费用由乙方承担，清理完成后乙方须报监理、甲方验收确认；施工场地外围5米范围内必须与施工场地内一样整洁、干净、文明施工；若甲方安排人员完成上述工作，所发生的费用将双倍从工程款中扣除。</w:t>
      </w:r>
      <w:r/>
    </w:p>
    <w:p>
      <w:pPr>
        <w:spacing w:line="360" w:lineRule="auto"/>
        <w:tabs>
          <w:tab w:val="left" w:pos="0" w:leader="none"/>
        </w:tabs>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lang w:val="zh-CN"/>
        </w:rPr>
        <w:t xml:space="preserve">、其它</w:t>
      </w:r>
      <w:r>
        <w:rPr>
          <w:rFonts w:hint="eastAsia" w:ascii="宋体" w:hAnsi="宋体" w:cs="宋体"/>
          <w:b/>
          <w:bCs/>
          <w:sz w:val="24"/>
        </w:rPr>
        <w:t xml:space="preserve">说明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乙方接到甲方通知进场时间以后，与原服务相关</w:t>
      </w:r>
      <w:r>
        <w:rPr>
          <w:rFonts w:hint="eastAsia" w:ascii="宋体" w:hAnsi="宋体" w:cs="宋体"/>
          <w:sz w:val="24"/>
          <w:lang w:val="zh-CN"/>
        </w:rPr>
        <w:t xml:space="preserve">单位之间</w:t>
      </w:r>
      <w:r>
        <w:rPr>
          <w:rFonts w:hint="eastAsia" w:ascii="宋体" w:hAnsi="宋体" w:cs="宋体"/>
          <w:sz w:val="24"/>
        </w:rPr>
        <w:t xml:space="preserve">应</w:t>
      </w:r>
      <w:r>
        <w:rPr>
          <w:rFonts w:hint="eastAsia" w:ascii="宋体" w:hAnsi="宋体" w:cs="宋体"/>
          <w:sz w:val="24"/>
          <w:lang w:val="zh-CN"/>
        </w:rPr>
        <w:t xml:space="preserve">无缝交接、平稳过渡，确保泰兴市城区公共基础设施“一体化”管护项目服务工作如期顺利开展。</w:t>
      </w:r>
      <w:r/>
    </w:p>
    <w:p>
      <w:pPr>
        <w:ind w:firstLine="480"/>
        <w:spacing w:line="360"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本工程在施工中执行现行的国家、省级相关规范要求及工程所在地颁发的环保、节能、电器安装、防雷、安全、消防等有关规定，确保通过验收。</w:t>
      </w:r>
      <w:r/>
    </w:p>
    <w:p>
      <w:pPr>
        <w:ind w:firstLine="480"/>
        <w:spacing w:line="360" w:lineRule="auto"/>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、乙方不得将工程转包。甲方发现乙方有上述情况，将终止施工合同，责令乙方立即退场，因此造成的一切损失均由乙方承担，甲方可拒绝该单位参加甲方日后组织的所有招标项目投标。</w:t>
      </w:r>
      <w:r/>
    </w:p>
    <w:p>
      <w:pPr>
        <w:ind w:firstLine="480"/>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、发生须紧急抢修事故，乙方接到事故通知后，应立即到达事故现场抢修。</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、材料、设备、设施等要求</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.1乙方搭建的临时设施和材料堆场必须服从甲方和监理单位的统一管理。</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2乙方应自行处理好材料供应、设备供应、土方施工、挖掘机等矛盾，如引起施工中断，中断期间不计取任何费用，该风险由乙方承担。乙方须加强对场地周边城市、公建配套管网的保护，如发生破坏，由乙方负责赔偿，并承担全部责任。</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3乙方应当对投入使用的机械、材料、器具设备的质量负责。乙方应保证其提供的机械、材料、器具设备符合安全标准。乙方在使用前，应按规范要求进行检验或试验，不合格的不得使用。检验或试验费用由乙方承担。</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乙方应按照招标需求投入相应的机械、材料、器具设备，若实际投入未达到招标文件规定的要求，第一次甲方将书面通知整改，第二次将按实际投入情况计算养护费，第三次将解除合同，并不支付</w:t>
      </w:r>
      <w:r>
        <w:rPr>
          <w:rFonts w:hint="eastAsia" w:ascii="宋体" w:hAnsi="宋体" w:cs="宋体"/>
          <w:sz w:val="24"/>
        </w:rPr>
        <w:t xml:space="preserve">管护</w:t>
      </w:r>
      <w:r>
        <w:rPr>
          <w:rFonts w:hint="eastAsia" w:ascii="宋体" w:hAnsi="宋体" w:cs="宋体"/>
          <w:sz w:val="24"/>
          <w:lang w:val="zh-CN"/>
        </w:rPr>
        <w:t xml:space="preserve">费。</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对于甲方要求的示范工程、示范路段</w:t>
      </w:r>
      <w:r>
        <w:rPr>
          <w:rFonts w:hint="eastAsia" w:ascii="宋体" w:hAnsi="宋体" w:cs="宋体"/>
          <w:sz w:val="24"/>
        </w:rPr>
        <w:t xml:space="preserve">等</w:t>
      </w:r>
      <w:r>
        <w:rPr>
          <w:rFonts w:hint="eastAsia" w:ascii="宋体" w:hAnsi="宋体" w:cs="宋体"/>
          <w:sz w:val="24"/>
          <w:lang w:val="zh-CN"/>
        </w:rPr>
        <w:t xml:space="preserve">，乙方须按照甲方要求的示范工程要求进行施工，所用的材料均须得到甲方认可后方可进场使用，否则乙方除无条件进行返工外，甲方将对乙方进行</w:t>
      </w:r>
      <w:r>
        <w:rPr>
          <w:rFonts w:hint="eastAsia" w:ascii="宋体" w:hAnsi="宋体" w:cs="宋体"/>
          <w:sz w:val="24"/>
        </w:rPr>
        <w:t xml:space="preserve">2</w:t>
      </w:r>
      <w:r>
        <w:rPr>
          <w:rFonts w:hint="eastAsia" w:ascii="宋体" w:hAnsi="宋体" w:cs="宋体"/>
          <w:sz w:val="24"/>
          <w:lang w:val="zh-CN"/>
        </w:rPr>
        <w:t xml:space="preserve">万元的</w:t>
      </w:r>
      <w:r>
        <w:rPr>
          <w:rFonts w:hint="eastAsia" w:ascii="宋体" w:hAnsi="宋体" w:cs="宋体"/>
          <w:sz w:val="24"/>
        </w:rPr>
        <w:t xml:space="preserve">扣除</w:t>
      </w:r>
      <w:r>
        <w:rPr>
          <w:rFonts w:hint="eastAsia" w:ascii="宋体" w:hAnsi="宋体" w:cs="宋体"/>
          <w:sz w:val="24"/>
          <w:lang w:val="zh-CN"/>
        </w:rPr>
        <w:t xml:space="preserve">。</w:t>
      </w:r>
      <w:r/>
    </w:p>
    <w:p>
      <w:pPr>
        <w:ind w:firstLine="48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、乙方应合理确定施工方法，保证施工区域周边居民的正常通行。</w:t>
      </w:r>
      <w:r/>
    </w:p>
    <w:p>
      <w:pPr>
        <w:ind w:firstLine="480"/>
        <w:spacing w:line="360"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、人行道的日常养护要做到无坑洞、错台、拱起、沉陷和缺损，发现病害应在招标要求的时间内予以修复，保证人行道完好平整。人行道修补采用同质及以上材料。</w:t>
      </w:r>
      <w:r/>
    </w:p>
    <w:p>
      <w:pPr>
        <w:ind w:firstLine="480"/>
        <w:spacing w:line="360" w:lineRule="auto"/>
        <w:rPr>
          <w:rFonts w:hint="eastAsia" w:ascii="宋体" w:hAnsi="宋体" w:cs="宋体"/>
          <w:sz w:val="24"/>
          <w:lang w:val="zh-CN"/>
        </w:rPr>
      </w:pPr>
      <w:r>
        <w:rPr>
          <w:rFonts w:hint="eastAsia" w:ascii="宋体" w:hAnsi="宋体" w:cs="宋体"/>
          <w:sz w:val="24"/>
        </w:rPr>
        <w:t xml:space="preserve">8</w:t>
      </w:r>
      <w:r>
        <w:rPr>
          <w:rFonts w:hint="eastAsia" w:ascii="宋体" w:hAnsi="宋体" w:cs="宋体"/>
          <w:sz w:val="24"/>
          <w:lang w:val="zh-CN"/>
        </w:rPr>
        <w:t xml:space="preserve">、深基坑土方开挖方案在施工前须经专家进行论证，论证通过后方可组织施工（论证不涉及到工程价款的调整）；场内土方堆放地点由乙方自行考虑，场内土方运距由乙方自行考虑，不存在二次（含）以上土方堆置、不存在二次（含）以上驳运以及其他相关增加的费用，土方内运产生的所有费用，结算时综合单价（含运距）不作调整。</w:t>
      </w:r>
      <w:r/>
    </w:p>
    <w:p>
      <w:pPr>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9</w:t>
      </w:r>
      <w:r>
        <w:rPr>
          <w:rFonts w:hint="eastAsia" w:ascii="宋体" w:hAnsi="宋体" w:cs="宋体"/>
          <w:sz w:val="24"/>
          <w:lang w:val="zh-CN"/>
        </w:rPr>
        <w:t xml:space="preserve">、</w:t>
      </w:r>
      <w:r>
        <w:rPr>
          <w:rFonts w:hint="eastAsia" w:ascii="宋体" w:hAnsi="宋体" w:cs="宋体"/>
          <w:sz w:val="24"/>
          <w:lang w:val="en-US" w:eastAsia="zh-CN"/>
        </w:rPr>
        <w:t xml:space="preserve">绿化管护面积由甲方委托的第三方机构出具的测绘报告为依据。</w:t>
      </w:r>
      <w:r/>
    </w:p>
    <w:p>
      <w:pPr>
        <w:ind w:firstLine="480"/>
        <w:spacing w:line="360" w:lineRule="auto"/>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在国家规定的工程合理使用期限内，乙方确保该项目工程的质量。因乙方原因致使工程在合理使用期限内造成人身和财产损害的，乙方应承担损害赔偿责任。</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1</w:t>
      </w:r>
      <w:r>
        <w:rPr>
          <w:rFonts w:hint="eastAsia" w:ascii="宋体" w:hAnsi="宋体" w:cs="宋体"/>
          <w:sz w:val="24"/>
          <w:lang w:val="zh-CN"/>
        </w:rPr>
        <w:t xml:space="preserve">、乙方必须及时支付材料设备</w:t>
      </w:r>
      <w:r>
        <w:rPr>
          <w:rFonts w:hint="eastAsia" w:ascii="宋体" w:hAnsi="宋体" w:cs="宋体"/>
          <w:sz w:val="24"/>
        </w:rPr>
        <w:t xml:space="preserve">供应商</w:t>
      </w:r>
      <w:r>
        <w:rPr>
          <w:rFonts w:hint="eastAsia" w:ascii="宋体" w:hAnsi="宋体" w:cs="宋体"/>
          <w:sz w:val="24"/>
          <w:lang w:val="zh-CN"/>
        </w:rPr>
        <w:t xml:space="preserve">的合同款，农民工工资支付及担保按照国家、省市相关规定执行，甲方将对乙方支付工人工资履行情况进行监督。甲方有权使用履约保证金支付拖欠的工人工资。如因乙方未能及时发放农民工工资引发农民工群体性上访事件，每发生一次群体性上访事件</w:t>
      </w:r>
      <w:r>
        <w:rPr>
          <w:rFonts w:hint="eastAsia" w:ascii="宋体" w:hAnsi="宋体" w:cs="宋体"/>
          <w:sz w:val="24"/>
        </w:rPr>
        <w:t xml:space="preserve">扣除</w:t>
      </w:r>
      <w:r>
        <w:rPr>
          <w:rFonts w:hint="eastAsia" w:ascii="宋体" w:hAnsi="宋体" w:cs="宋体"/>
          <w:sz w:val="24"/>
          <w:lang w:val="zh-CN"/>
        </w:rPr>
        <w:t xml:space="preserve">乙方2万元，</w:t>
      </w:r>
      <w:r>
        <w:rPr>
          <w:rFonts w:hint="eastAsia" w:ascii="宋体" w:hAnsi="宋体" w:cs="宋体"/>
          <w:sz w:val="24"/>
        </w:rPr>
        <w:t xml:space="preserve">并由</w:t>
      </w:r>
      <w:r>
        <w:rPr>
          <w:rFonts w:hint="eastAsia" w:ascii="宋体" w:hAnsi="宋体" w:cs="宋体"/>
          <w:sz w:val="24"/>
          <w:lang w:val="zh-CN"/>
        </w:rPr>
        <w:t xml:space="preserve">乙方承担由此产生的一切后果。</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2</w:t>
      </w:r>
      <w:r>
        <w:rPr>
          <w:rFonts w:hint="eastAsia" w:ascii="宋体" w:hAnsi="宋体" w:cs="宋体"/>
          <w:sz w:val="24"/>
          <w:lang w:val="zh-CN"/>
        </w:rPr>
        <w:t xml:space="preserve">、乙方须在每个维修点施工完成后及时通知甲方和监理进行验收，日常维修项目验收不合格的，乙方须按照规范和甲方、监理的要求进行返工（返工费用由乙方承担），当月未完成返工且返工后仍然不合格的，次月计量和工程造价不予计入（日常维修项目出现</w:t>
      </w:r>
      <w:r>
        <w:rPr>
          <w:rFonts w:hint="eastAsia" w:ascii="宋体" w:hAnsi="宋体" w:cs="宋体"/>
          <w:sz w:val="24"/>
        </w:rPr>
        <w:t xml:space="preserve">2</w:t>
      </w:r>
      <w:r>
        <w:rPr>
          <w:rFonts w:hint="eastAsia" w:ascii="宋体" w:hAnsi="宋体" w:cs="宋体"/>
          <w:sz w:val="24"/>
          <w:lang w:val="zh-CN"/>
        </w:rPr>
        <w:t xml:space="preserve">次</w:t>
      </w:r>
      <w:r>
        <w:rPr>
          <w:rFonts w:hint="eastAsia" w:ascii="宋体" w:hAnsi="宋体" w:cs="宋体"/>
          <w:sz w:val="24"/>
        </w:rPr>
        <w:t xml:space="preserve">及以上</w:t>
      </w:r>
      <w:r>
        <w:rPr>
          <w:rFonts w:hint="eastAsia" w:ascii="宋体" w:hAnsi="宋体" w:cs="宋体"/>
          <w:sz w:val="24"/>
          <w:lang w:val="zh-CN"/>
        </w:rPr>
        <w:t xml:space="preserve">返工</w:t>
      </w:r>
      <w:r>
        <w:rPr>
          <w:rFonts w:hint="eastAsia" w:ascii="宋体" w:hAnsi="宋体" w:cs="宋体"/>
          <w:sz w:val="24"/>
        </w:rPr>
        <w:t xml:space="preserve">扣除</w:t>
      </w:r>
      <w:r>
        <w:rPr>
          <w:rFonts w:hint="eastAsia" w:ascii="宋体" w:hAnsi="宋体" w:cs="宋体"/>
          <w:sz w:val="24"/>
          <w:lang w:val="zh-CN"/>
        </w:rPr>
        <w:t xml:space="preserve">乙方5000元），直至完成返工且验收合格为止；抢修项目必须确保一次性通过相关部门、甲方、监理验收，抢修项目验收不合格的（视为乙方违约，</w:t>
      </w:r>
      <w:r>
        <w:rPr>
          <w:rFonts w:hint="eastAsia" w:ascii="宋体" w:hAnsi="宋体" w:cs="宋体"/>
          <w:sz w:val="24"/>
        </w:rPr>
        <w:t xml:space="preserve">扣除</w:t>
      </w:r>
      <w:r>
        <w:rPr>
          <w:rFonts w:hint="eastAsia" w:ascii="宋体" w:hAnsi="宋体" w:cs="宋体"/>
          <w:sz w:val="24"/>
          <w:lang w:val="zh-CN"/>
        </w:rPr>
        <w:t xml:space="preserve">乙方</w:t>
      </w:r>
      <w:r>
        <w:rPr>
          <w:rFonts w:hint="eastAsia" w:ascii="宋体" w:hAnsi="宋体" w:cs="宋体"/>
          <w:sz w:val="24"/>
        </w:rPr>
        <w:t xml:space="preserve">5</w:t>
      </w:r>
      <w:r>
        <w:rPr>
          <w:rFonts w:hint="eastAsia" w:ascii="宋体" w:hAnsi="宋体" w:cs="宋体"/>
          <w:sz w:val="24"/>
          <w:lang w:val="zh-CN"/>
        </w:rPr>
        <w:t xml:space="preserve">万元，同时甲方可立即</w:t>
      </w:r>
      <w:r>
        <w:rPr>
          <w:rFonts w:hint="eastAsia" w:ascii="宋体" w:hAnsi="宋体" w:cs="宋体"/>
          <w:sz w:val="24"/>
        </w:rPr>
        <w:t xml:space="preserve">终止</w:t>
      </w:r>
      <w:r>
        <w:rPr>
          <w:rFonts w:hint="eastAsia" w:ascii="宋体" w:hAnsi="宋体" w:cs="宋体"/>
          <w:sz w:val="24"/>
          <w:lang w:val="zh-CN"/>
        </w:rPr>
        <w:t xml:space="preserve">合同，启动紧急接管，因此造成的一切损失均由乙方承担，甲方可上报相关监管部门进行不良行为公示，甲方可拒绝该单位参加甲方日后组织的所有招标项目投标），验收不合格项目的工程量和工程造价均不予计入，退场前乙方还须返工（返工费用由乙方承担），直至完成返工且验收合格为止；</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3</w:t>
      </w:r>
      <w:r>
        <w:rPr>
          <w:rFonts w:hint="eastAsia" w:ascii="宋体" w:hAnsi="宋体" w:cs="宋体"/>
          <w:sz w:val="24"/>
          <w:lang w:val="zh-CN"/>
        </w:rPr>
        <w:t xml:space="preserve">、管护期限内，乙方需服从</w:t>
      </w:r>
      <w:r>
        <w:rPr>
          <w:rFonts w:hint="eastAsia" w:ascii="宋体" w:hAnsi="宋体" w:cs="宋体"/>
          <w:sz w:val="24"/>
        </w:rPr>
        <w:t xml:space="preserve">甲方和</w:t>
      </w:r>
      <w:r>
        <w:rPr>
          <w:rFonts w:hint="eastAsia" w:ascii="宋体" w:hAnsi="宋体" w:cs="宋体"/>
          <w:sz w:val="24"/>
          <w:lang w:val="zh-CN"/>
        </w:rPr>
        <w:t xml:space="preserve">监</w:t>
      </w:r>
      <w:r>
        <w:rPr>
          <w:rFonts w:hint="eastAsia" w:ascii="宋体" w:hAnsi="宋体" w:cs="宋体"/>
          <w:sz w:val="24"/>
        </w:rPr>
        <w:t xml:space="preserve">理</w:t>
      </w:r>
      <w:r>
        <w:rPr>
          <w:rFonts w:hint="eastAsia" w:ascii="宋体" w:hAnsi="宋体" w:cs="宋体"/>
          <w:sz w:val="24"/>
          <w:lang w:val="zh-CN"/>
        </w:rPr>
        <w:t xml:space="preserve">单位管理，并按照甲方管护要求</w:t>
      </w:r>
      <w:r>
        <w:rPr>
          <w:rFonts w:hint="eastAsia" w:ascii="宋体" w:hAnsi="宋体" w:cs="宋体"/>
          <w:sz w:val="24"/>
        </w:rPr>
        <w:t xml:space="preserve">及国家、省、市内相关规范标准</w:t>
      </w:r>
      <w:r>
        <w:rPr>
          <w:rFonts w:hint="eastAsia" w:ascii="宋体" w:hAnsi="宋体" w:cs="宋体"/>
          <w:sz w:val="24"/>
          <w:lang w:val="zh-CN"/>
        </w:rPr>
        <w:t xml:space="preserve">合理组织，精心管护，保质保量完成管护管理任务。遇到应急抢险、重大活动、热线反馈等特殊要务及时段，乙方必须严格按照要求完成，不得以任何理由推诿拖延，如因乙方责任造成不良影响及后果的，甲方将终止合同。</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4</w:t>
      </w:r>
      <w:r>
        <w:rPr>
          <w:rFonts w:hint="eastAsia" w:ascii="宋体" w:hAnsi="宋体" w:cs="宋体"/>
          <w:sz w:val="24"/>
          <w:lang w:val="zh-CN"/>
        </w:rPr>
        <w:t xml:space="preserve">、乙方必须服从甲方和监理的管理，如不服从甲方和监理的管理，每出现一次</w:t>
      </w:r>
      <w:r>
        <w:rPr>
          <w:rFonts w:hint="eastAsia" w:ascii="宋体" w:hAnsi="宋体" w:cs="宋体"/>
          <w:sz w:val="24"/>
        </w:rPr>
        <w:t xml:space="preserve">扣除乙方</w:t>
      </w:r>
      <w:r>
        <w:rPr>
          <w:rFonts w:hint="eastAsia" w:ascii="宋体" w:hAnsi="宋体" w:cs="宋体"/>
          <w:sz w:val="24"/>
          <w:lang w:val="zh-CN"/>
        </w:rPr>
        <w:t xml:space="preserve">1万</w:t>
      </w:r>
      <w:r>
        <w:rPr>
          <w:rFonts w:hint="eastAsia" w:ascii="宋体" w:hAnsi="宋体" w:cs="宋体"/>
          <w:sz w:val="24"/>
        </w:rPr>
        <w:t xml:space="preserve">元</w:t>
      </w:r>
      <w:r>
        <w:rPr>
          <w:rFonts w:hint="eastAsia" w:ascii="宋体" w:hAnsi="宋体" w:cs="宋体"/>
          <w:sz w:val="24"/>
          <w:lang w:val="zh-CN"/>
        </w:rPr>
        <w:t xml:space="preserve">，出现2次（含）以上的，甲方可紧急接管本项目。抢修项目维修时间不满足抢修项目维修时限要求的，甲方可紧急接管本项目并终止合同。</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5</w:t>
      </w:r>
      <w:r>
        <w:rPr>
          <w:rFonts w:hint="eastAsia" w:ascii="宋体" w:hAnsi="宋体" w:cs="宋体"/>
          <w:sz w:val="24"/>
          <w:lang w:val="zh-CN"/>
        </w:rPr>
        <w:t xml:space="preserve">、实施过程中，乙方须做好如下工作：</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（1）办理交通管制通告，甲方协助；</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（2）与甲方签订施工合同，并完成合同备案；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（3）向监理单位提交开工报告；</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乙方未能在上述规定的时间内完成上述工作，每推迟一天扣除5000元。</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6</w:t>
      </w:r>
      <w:r>
        <w:rPr>
          <w:rFonts w:hint="eastAsia" w:ascii="宋体" w:hAnsi="宋体" w:cs="宋体"/>
          <w:sz w:val="24"/>
          <w:lang w:val="zh-CN"/>
        </w:rPr>
        <w:t xml:space="preserve">、日常巡查要求</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lang w:val="zh-CN"/>
        </w:rPr>
        <w:t xml:space="preserve">.1乙方要做好日常巡查工作，巡查人员应按照巡查路线和时间，做到在时空上不断档，使市政基础设施始终置于巡查人员控制之下。</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lang w:val="zh-CN"/>
        </w:rPr>
        <w:t xml:space="preserve">.2乙方递交的巡查报告要如实的反映巡查区域的真实情况，不得出现敷衍了事、弄虚作假的情况，甲方将不定时的对巡查区域进行抽查，如发现巡查区域的实际情况与乙方递交的巡查报告不符或甲方发现的问题未在巡查报告体现的，每次</w:t>
      </w:r>
      <w:r>
        <w:rPr>
          <w:rFonts w:hint="eastAsia" w:ascii="宋体" w:hAnsi="宋体" w:cs="宋体"/>
          <w:sz w:val="24"/>
        </w:rPr>
        <w:t xml:space="preserve">扣除乙方2000元</w:t>
      </w:r>
      <w:r>
        <w:rPr>
          <w:rFonts w:hint="eastAsia" w:ascii="宋体" w:hAnsi="宋体" w:cs="宋体"/>
          <w:sz w:val="24"/>
          <w:lang w:val="zh-CN"/>
        </w:rPr>
        <w:t xml:space="preserve">。</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lang w:val="zh-CN"/>
        </w:rPr>
        <w:t xml:space="preserve">.3本项目接收社会群众监督，如因乙方不认真履行巡查义务，巡查区域相关问题被群众举报且乙方又未在巡查报告中体现的，每发生一次</w:t>
      </w:r>
      <w:r>
        <w:rPr>
          <w:rFonts w:hint="eastAsia" w:ascii="宋体" w:hAnsi="宋体" w:cs="宋体"/>
          <w:sz w:val="24"/>
        </w:rPr>
        <w:t xml:space="preserve">扣除乙方</w:t>
      </w:r>
      <w:r>
        <w:rPr>
          <w:rFonts w:hint="eastAsia" w:ascii="宋体" w:hAnsi="宋体" w:cs="宋体"/>
          <w:sz w:val="24"/>
          <w:lang w:val="zh-CN"/>
        </w:rPr>
        <w:t xml:space="preserve">1000元。</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lang w:val="zh-CN"/>
        </w:rPr>
        <w:t xml:space="preserve">、参加周、月例会要求</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lang w:val="zh-CN"/>
        </w:rPr>
        <w:t xml:space="preserve">.1乙方项目负责人应按照甲方要求准时参加周、月例会，会议前乙方须做好如下准备工作：</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（1）向甲方递交巡查报告，巡查报告上须有巡查人员和项目负责人签字；</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（2）项目负责人须准备前段时间养护情况的汇报发言稿（要能反映日常巡查情况、完成的具体工作、投入的人员、投入的机械、遇到的困难、需要协调的问题等）；</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lang w:val="zh-CN"/>
        </w:rPr>
        <w:t xml:space="preserve">.2乙方须按照上述要求参加甲方组织的周、月例会，并做好会前准备工作，否则每次</w:t>
      </w:r>
      <w:r>
        <w:rPr>
          <w:rFonts w:hint="eastAsia" w:ascii="宋体" w:hAnsi="宋体" w:cs="宋体"/>
          <w:sz w:val="24"/>
        </w:rPr>
        <w:t xml:space="preserve">扣除乙方1000</w:t>
      </w:r>
      <w:r>
        <w:rPr>
          <w:rFonts w:hint="eastAsia" w:ascii="宋体" w:hAnsi="宋体" w:cs="宋体"/>
          <w:sz w:val="24"/>
          <w:lang w:val="zh-CN"/>
        </w:rPr>
        <w:t xml:space="preserve">元。</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lang w:val="zh-CN"/>
        </w:rPr>
        <w:t xml:space="preserve">.3乙方项目负责人要充分履行义务，实时了解项目的实施情况，在会议上对于甲方提出的问题要进行全面细致的回答，如出现不清楚相关情况，甲方有权约谈乙方的法定代表人，责令乙方更换项目负责人，</w:t>
      </w:r>
      <w:r>
        <w:rPr>
          <w:rFonts w:hint="eastAsia" w:ascii="宋体" w:hAnsi="宋体" w:cs="宋体"/>
          <w:color w:val="000000"/>
          <w:sz w:val="24"/>
        </w:rPr>
        <w:t xml:space="preserve">并扣除履约保证金的10%</w:t>
      </w:r>
      <w:r>
        <w:rPr>
          <w:rFonts w:hint="eastAsia" w:ascii="宋体" w:hAnsi="宋体" w:cs="宋体"/>
          <w:sz w:val="24"/>
          <w:lang w:val="zh-CN"/>
        </w:rPr>
        <w:t xml:space="preserve">。如更换的项目负责人仍不能尽职尽责的履行义务，甲方可立即</w:t>
      </w:r>
      <w:r>
        <w:rPr>
          <w:rFonts w:hint="eastAsia" w:ascii="宋体" w:hAnsi="宋体" w:cs="宋体"/>
          <w:sz w:val="24"/>
        </w:rPr>
        <w:t xml:space="preserve">终止</w:t>
      </w:r>
      <w:r>
        <w:rPr>
          <w:rFonts w:hint="eastAsia" w:ascii="宋体" w:hAnsi="宋体" w:cs="宋体"/>
          <w:sz w:val="24"/>
          <w:lang w:val="zh-CN"/>
        </w:rPr>
        <w:t xml:space="preserve">合同，启动紧急接管，因此造成的一切损失均由乙方承担，甲方可上报相关监管部门进行不良行为公示，甲方可拒绝该单位参加甲方日后组织的所有招标项目投标。</w:t>
      </w:r>
      <w:r/>
    </w:p>
    <w:p>
      <w:pPr>
        <w:ind w:firstLine="480"/>
        <w:spacing w:line="360" w:lineRule="auto"/>
        <w:rPr>
          <w:rFonts w:ascii="宋体" w:hAnsi="宋体" w:cs="宋体"/>
          <w:sz w:val="24"/>
          <w:highlight w:val="yellow"/>
        </w:rPr>
      </w:pPr>
      <w:r>
        <w:rPr>
          <w:rFonts w:hint="eastAsia" w:ascii="宋体" w:hAnsi="宋体" w:cs="宋体"/>
          <w:color w:val="ff0000"/>
          <w:sz w:val="24"/>
          <w:highlight w:val="none"/>
        </w:rPr>
        <w:t xml:space="preserve">1</w:t>
      </w:r>
      <w:r>
        <w:rPr>
          <w:rFonts w:hint="eastAsia" w:ascii="宋体" w:hAnsi="宋体" w:cs="宋体"/>
          <w:color w:val="ff0000"/>
          <w:sz w:val="24"/>
          <w:highlight w:val="none"/>
          <w:lang w:val="en-US" w:eastAsia="zh-CN"/>
        </w:rPr>
        <w:t xml:space="preserve">8</w:t>
      </w:r>
      <w:r>
        <w:rPr>
          <w:rFonts w:hint="eastAsia" w:ascii="宋体" w:hAnsi="宋体" w:cs="宋体"/>
          <w:color w:val="ff0000"/>
          <w:sz w:val="24"/>
          <w:highlight w:val="none"/>
        </w:rPr>
        <w:t xml:space="preserve">、本合同中所扣除的金额（不含履约保证金的扣除）均</w:t>
      </w:r>
      <w:r>
        <w:rPr>
          <w:rFonts w:hint="eastAsia" w:ascii="宋体" w:hAnsi="宋体" w:cs="宋体"/>
          <w:color w:val="ff0000"/>
          <w:sz w:val="24"/>
          <w:highlight w:val="none"/>
          <w:lang w:val="zh-CN"/>
        </w:rPr>
        <w:t xml:space="preserve">从工程款中直接扣除。</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9</w:t>
      </w:r>
      <w:r>
        <w:rPr>
          <w:rFonts w:hint="eastAsia" w:ascii="宋体" w:hAnsi="宋体" w:cs="宋体"/>
          <w:sz w:val="24"/>
          <w:lang w:val="zh-CN"/>
        </w:rPr>
        <w:t xml:space="preserve">、结算审计时，乙方提供的结算书如核减额在送审结算总价的</w:t>
      </w:r>
      <w:r>
        <w:rPr>
          <w:rFonts w:hint="eastAsia" w:ascii="宋体" w:hAnsi="宋体" w:cs="宋体"/>
          <w:sz w:val="24"/>
          <w:lang w:val="en-US" w:eastAsia="zh-CN"/>
        </w:rPr>
        <w:t xml:space="preserve">5</w:t>
      </w:r>
      <w:r>
        <w:rPr>
          <w:rFonts w:hint="eastAsia" w:ascii="宋体" w:hAnsi="宋体" w:cs="宋体"/>
          <w:sz w:val="24"/>
          <w:lang w:val="zh-CN"/>
        </w:rPr>
        <w:t xml:space="preserve">%（含</w:t>
      </w:r>
      <w:r>
        <w:rPr>
          <w:rFonts w:hint="eastAsia" w:ascii="宋体" w:hAnsi="宋体" w:cs="宋体"/>
          <w:sz w:val="24"/>
          <w:lang w:val="en-US" w:eastAsia="zh-CN"/>
        </w:rPr>
        <w:t xml:space="preserve">5</w:t>
      </w:r>
      <w:r>
        <w:rPr>
          <w:rFonts w:hint="eastAsia" w:ascii="宋体" w:hAnsi="宋体" w:cs="宋体"/>
          <w:sz w:val="24"/>
          <w:lang w:val="zh-CN"/>
        </w:rPr>
        <w:t xml:space="preserve">%）之内，审计费用由甲方承担，核减额在</w:t>
      </w:r>
      <w:r>
        <w:rPr>
          <w:rFonts w:hint="eastAsia" w:ascii="宋体" w:hAnsi="宋体" w:cs="宋体"/>
          <w:sz w:val="24"/>
          <w:lang w:val="en-US" w:eastAsia="zh-CN"/>
        </w:rPr>
        <w:t xml:space="preserve">5</w:t>
      </w:r>
      <w:r>
        <w:rPr>
          <w:rFonts w:hint="eastAsia" w:ascii="宋体" w:hAnsi="宋体" w:cs="宋体"/>
          <w:sz w:val="24"/>
          <w:lang w:val="zh-CN"/>
        </w:rPr>
        <w:t xml:space="preserve">%以上时，超出</w:t>
      </w:r>
      <w:r>
        <w:rPr>
          <w:rFonts w:hint="eastAsia" w:ascii="宋体" w:hAnsi="宋体" w:cs="宋体"/>
          <w:sz w:val="24"/>
          <w:lang w:val="en-US" w:eastAsia="zh-CN"/>
        </w:rPr>
        <w:t xml:space="preserve">5</w:t>
      </w:r>
      <w:r>
        <w:rPr>
          <w:rFonts w:hint="eastAsia" w:ascii="宋体" w:hAnsi="宋体" w:cs="宋体"/>
          <w:sz w:val="24"/>
          <w:lang w:val="zh-CN"/>
        </w:rPr>
        <w:t xml:space="preserve">%部分的审计费用，由乙方承担。</w:t>
      </w:r>
      <w:r/>
    </w:p>
    <w:p>
      <w:pPr>
        <w:ind w:firstLine="480"/>
        <w:spacing w:line="360" w:lineRule="auto"/>
        <w:rPr>
          <w:rFonts w:hint="eastAsia" w:ascii="宋体" w:hAnsi="宋体" w:cs="宋体"/>
          <w:sz w:val="24"/>
          <w:lang w:val="zh-CN"/>
        </w:rPr>
      </w:pPr>
      <w:r>
        <w:rPr>
          <w:rFonts w:hint="eastAsia" w:ascii="宋体" w:hAnsi="宋体" w:cs="宋体"/>
          <w:sz w:val="24"/>
          <w:lang w:val="en-US" w:eastAsia="zh-CN"/>
        </w:rPr>
        <w:t xml:space="preserve">20</w:t>
      </w:r>
      <w:r>
        <w:rPr>
          <w:rFonts w:hint="eastAsia" w:ascii="宋体" w:hAnsi="宋体" w:cs="宋体"/>
          <w:sz w:val="24"/>
          <w:lang w:val="zh-CN"/>
        </w:rPr>
        <w:t xml:space="preserve">、本工程发生工程造价争议的，按泰兴市财政局和泰兴市财政投资评审中心的相关规定执行。</w:t>
      </w:r>
      <w:r/>
    </w:p>
    <w:p>
      <w:pPr>
        <w:ind w:firstLine="480"/>
        <w:spacing w:line="360" w:lineRule="auto"/>
        <w:rPr>
          <w:rFonts w:ascii="宋体" w:hAnsi="宋体" w:cs="宋体"/>
          <w:sz w:val="24"/>
          <w:highlight w:val="yellow"/>
        </w:rPr>
      </w:pPr>
      <w:r>
        <w:rPr>
          <w:rFonts w:hint="eastAsia" w:ascii="宋体" w:hAnsi="宋体" w:cs="宋体"/>
          <w:color w:val="ff0000"/>
          <w:sz w:val="24"/>
          <w:highlight w:val="none"/>
        </w:rPr>
        <w:t xml:space="preserve">2</w:t>
      </w:r>
      <w:r>
        <w:rPr>
          <w:rFonts w:hint="eastAsia" w:ascii="宋体" w:hAnsi="宋体" w:cs="宋体"/>
          <w:color w:val="ff0000"/>
          <w:sz w:val="24"/>
          <w:highlight w:val="none"/>
          <w:lang w:val="en-US" w:eastAsia="zh-CN"/>
        </w:rPr>
        <w:t xml:space="preserve">1</w:t>
      </w:r>
      <w:r>
        <w:rPr>
          <w:rFonts w:hint="eastAsia" w:ascii="宋体" w:hAnsi="宋体" w:cs="宋体"/>
          <w:color w:val="ff0000"/>
          <w:sz w:val="24"/>
          <w:highlight w:val="none"/>
          <w:lang w:val="zh-CN"/>
        </w:rPr>
        <w:t xml:space="preserve">、</w:t>
      </w:r>
      <w:r>
        <w:rPr>
          <w:rFonts w:hint="eastAsia" w:ascii="宋体" w:hAnsi="宋体" w:cs="宋体"/>
          <w:color w:val="ff0000"/>
          <w:sz w:val="24"/>
          <w:highlight w:val="none"/>
        </w:rPr>
        <w:t xml:space="preserve">甲方将根据招标文件、清单及合同相关要求对乙方履约情况进行考核。考核内容包括但不限于设施及绿化巡查、日常养护、设施维修及绿地环境绿地保护绿化病虫害防治、交办督办及投诉处理、安全生产及文明施工、档案及台账资料等方面。具体考核细则由甲方另行制定。</w:t>
      </w:r>
      <w:r/>
    </w:p>
    <w:p>
      <w:pPr>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、针对本项目的工作安排具体根据甲方的要求，实施过程中如有调整，乙方应予以配合调整。</w:t>
      </w:r>
      <w:r/>
    </w:p>
    <w:p>
      <w:pPr>
        <w:ind w:firstLine="480"/>
        <w:spacing w:line="360" w:lineRule="auto"/>
        <w:tabs>
          <w:tab w:val="left" w:pos="0" w:leader="none"/>
        </w:tabs>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en-US" w:eastAsia="zh-CN"/>
        </w:rPr>
        <w:t xml:space="preserve">3</w:t>
      </w:r>
      <w:r>
        <w:rPr>
          <w:rFonts w:hint="eastAsia" w:ascii="宋体" w:hAnsi="宋体" w:cs="宋体"/>
          <w:sz w:val="24"/>
        </w:rPr>
        <w:t xml:space="preserve">、招标文件、清单及合同中未明确部分，中标后另行协商。</w:t>
      </w:r>
      <w:r/>
    </w:p>
    <w:p>
      <w:pPr>
        <w:spacing w:line="360" w:lineRule="auto"/>
        <w:widowControl/>
        <w:rPr>
          <w:rFonts w:hint="eastAsia" w:ascii="宋体" w:hAnsi="宋体" w:cs="宋体"/>
          <w:b/>
          <w:bCs/>
          <w:sz w:val="24"/>
        </w:rPr>
      </w:pPr>
      <w:r>
        <w:rPr>
          <w:rFonts w:hint="eastAsia" w:ascii="宋体" w:hAnsi="宋体" w:cs="宋体"/>
          <w:b/>
          <w:bCs/>
          <w:sz w:val="24"/>
        </w:rPr>
        <w:t xml:space="preserve">六、双方的责任</w:t>
      </w:r>
      <w:r/>
    </w:p>
    <w:p>
      <w:pPr>
        <w:ind w:firstLine="482"/>
        <w:spacing w:line="360" w:lineRule="auto"/>
        <w:rPr>
          <w:rFonts w:hint="eastAsia" w:ascii="宋体" w:hAnsi="宋体" w:cs="宋体"/>
          <w:b/>
          <w:bCs/>
          <w:sz w:val="24"/>
        </w:rPr>
      </w:pPr>
      <w:r>
        <w:rPr>
          <w:rFonts w:hint="eastAsia" w:ascii="宋体" w:hAnsi="宋体" w:cs="宋体"/>
          <w:b/>
          <w:bCs/>
          <w:sz w:val="24"/>
        </w:rPr>
        <w:t xml:space="preserve">1.甲方责任：</w:t>
      </w:r>
      <w:r/>
    </w:p>
    <w:p>
      <w:pPr>
        <w:ind w:firstLine="420"/>
        <w:spacing w:line="360" w:lineRule="auto"/>
        <w:rPr>
          <w:rFonts w:hint="eastAsia" w:ascii="宋体" w:hAnsi="宋体" w:cs="宋体"/>
          <w:sz w:val="24"/>
        </w:rPr>
      </w:pPr>
      <w:r>
        <w:rPr>
          <w:rFonts w:hint="eastAsia" w:ascii="宋体" w:hAnsi="宋体" w:cs="宋体"/>
          <w:sz w:val="24"/>
        </w:rPr>
        <w:t xml:space="preserve">1.1甲方</w:t>
      </w:r>
      <w:r>
        <w:rPr>
          <w:rFonts w:hint="eastAsia" w:ascii="宋体" w:hAnsi="宋体" w:cs="宋体"/>
          <w:sz w:val="24"/>
          <w:lang w:val="zh-CN"/>
        </w:rPr>
        <w:t xml:space="preserve">指定专人作为甲方联系人予以协调工作，加强与乙方沟通，交流情况，互通信息。</w:t>
      </w:r>
      <w:r/>
    </w:p>
    <w:p>
      <w:pPr>
        <w:ind w:firstLine="420"/>
        <w:spacing w:line="360" w:lineRule="auto"/>
        <w:rPr>
          <w:rFonts w:hint="eastAsia" w:ascii="宋体" w:hAnsi="宋体" w:cs="宋体"/>
          <w:sz w:val="24"/>
          <w:lang w:val="zh-CN"/>
        </w:rPr>
      </w:pPr>
      <w:r>
        <w:rPr>
          <w:rFonts w:hint="eastAsia" w:ascii="宋体" w:hAnsi="宋体" w:cs="宋体"/>
          <w:sz w:val="24"/>
        </w:rPr>
        <w:t xml:space="preserve">1.2</w:t>
      </w:r>
      <w:r>
        <w:rPr>
          <w:rFonts w:hint="eastAsia" w:ascii="宋体" w:hAnsi="宋体" w:cs="宋体"/>
          <w:sz w:val="24"/>
          <w:lang w:val="zh-CN"/>
        </w:rPr>
        <w:t xml:space="preserve">甲方所属人员应尊重乙方工作人员的劳动成果，积极配合乙方工作人员履行好合同所规定的职责和义务。对甲方人员因使用设备、器材、器械不当而造成的损失与乙方无关。</w:t>
      </w:r>
      <w:r/>
    </w:p>
    <w:p>
      <w:pPr>
        <w:ind w:firstLine="420"/>
        <w:spacing w:line="360" w:lineRule="auto"/>
        <w:rPr>
          <w:rFonts w:hint="eastAsia" w:ascii="宋体" w:hAnsi="宋体" w:cs="宋体"/>
          <w:sz w:val="24"/>
        </w:rPr>
      </w:pPr>
      <w:r>
        <w:rPr>
          <w:rFonts w:hint="eastAsia" w:ascii="宋体" w:hAnsi="宋体" w:cs="宋体"/>
          <w:sz w:val="24"/>
        </w:rPr>
        <w:t xml:space="preserve">1.3甲方按照招标文件、清单、合同等相关要求及泰兴市各级文件要求对乙方进行日常考核和管理。</w:t>
      </w:r>
      <w:r/>
    </w:p>
    <w:p>
      <w:pPr>
        <w:ind w:firstLine="420"/>
        <w:spacing w:line="360" w:lineRule="auto"/>
        <w:rPr>
          <w:rFonts w:hint="eastAsia" w:ascii="宋体" w:hAnsi="宋体" w:cs="宋体"/>
          <w:sz w:val="24"/>
          <w:lang w:val="zh-CN"/>
        </w:rPr>
      </w:pPr>
      <w:r>
        <w:rPr>
          <w:rFonts w:hint="eastAsia" w:ascii="宋体" w:hAnsi="宋体" w:cs="宋体"/>
          <w:sz w:val="24"/>
        </w:rPr>
        <w:t xml:space="preserve">1.4根据对乙方的考核结果及合同规定的付款步骤向乙方支付费用。</w:t>
      </w:r>
      <w:bookmarkEnd w:id="238"/>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hint="eastAsia" w:ascii="宋体" w:hAnsi="宋体" w:cs="宋体"/>
          <w:b/>
          <w:bCs/>
          <w:sz w:val="24"/>
          <w:lang w:val="zh-CN"/>
        </w:rPr>
        <w:t xml:space="preserve">乙方责任：</w:t>
      </w:r>
      <w:r/>
    </w:p>
    <w:p>
      <w:pPr>
        <w:ind w:firstLine="420"/>
        <w:spacing w:line="360" w:lineRule="auto"/>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乙方在从事工作中应当做到文明工作、安全生产，采取必要的安全防范措施，合同期内若发生安全事故由乙方承担，与甲方无关。</w:t>
      </w:r>
      <w:r/>
    </w:p>
    <w:p>
      <w:pPr>
        <w:ind w:firstLine="42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宋体"/>
          <w:sz w:val="24"/>
          <w:lang w:val="zh-CN"/>
        </w:rPr>
        <w:t xml:space="preserve">乙方应及时调整不适应工作需求的人员，如甲方认为该员工不能胜任本职工作的，必须</w:t>
      </w:r>
      <w:r>
        <w:rPr>
          <w:rFonts w:hint="eastAsia" w:ascii="宋体" w:hAnsi="宋体" w:cs="宋体"/>
          <w:sz w:val="24"/>
        </w:rPr>
        <w:t xml:space="preserve">按甲方规定</w:t>
      </w:r>
      <w:r>
        <w:rPr>
          <w:rFonts w:hint="eastAsia" w:ascii="宋体" w:hAnsi="宋体" w:cs="宋体"/>
          <w:sz w:val="24"/>
          <w:lang w:val="zh-CN"/>
        </w:rPr>
        <w:t xml:space="preserve">调整。</w:t>
      </w:r>
      <w:r/>
    </w:p>
    <w:p>
      <w:pPr>
        <w:ind w:firstLine="420"/>
        <w:spacing w:line="360" w:lineRule="auto"/>
        <w:rPr>
          <w:rFonts w:hint="eastAsia" w:ascii="宋体" w:hAnsi="宋体" w:cs="宋体"/>
          <w:sz w:val="24"/>
          <w:lang w:val="zh-CN"/>
        </w:rPr>
      </w:pPr>
      <w:r>
        <w:rPr>
          <w:rFonts w:hint="eastAsia" w:ascii="宋体" w:hAnsi="宋体" w:cs="宋体"/>
          <w:sz w:val="24"/>
        </w:rPr>
        <w:t xml:space="preserve">2.3</w:t>
      </w:r>
      <w:r>
        <w:rPr>
          <w:rFonts w:hint="eastAsia" w:ascii="宋体" w:hAnsi="宋体" w:cs="宋体"/>
          <w:sz w:val="24"/>
          <w:lang w:val="zh-CN"/>
        </w:rPr>
        <w:t xml:space="preserve">乙方应经常对员工进行岗位职责和安全教育，加强岗位责任考核。因管理不当、违规操作发生设备损坏、被盗等安全事故对甲方造成一定损失的，乙方需承担相应的赔偿责任。具体办法</w:t>
      </w:r>
      <w:r>
        <w:rPr>
          <w:rFonts w:hint="eastAsia" w:ascii="宋体" w:hAnsi="宋体" w:cs="宋体"/>
          <w:sz w:val="24"/>
        </w:rPr>
        <w:t xml:space="preserve">按</w:t>
      </w:r>
      <w:r>
        <w:rPr>
          <w:rFonts w:hint="eastAsia" w:ascii="宋体" w:hAnsi="宋体" w:cs="宋体"/>
          <w:sz w:val="24"/>
          <w:lang w:val="zh-CN"/>
        </w:rPr>
        <w:t xml:space="preserve">甲乙双方协商确定。</w:t>
      </w:r>
      <w:r/>
    </w:p>
    <w:p>
      <w:pPr>
        <w:ind w:firstLine="410"/>
        <w:spacing w:line="360" w:lineRule="auto"/>
        <w:rPr>
          <w:rFonts w:hint="eastAsia" w:ascii="宋体" w:hAnsi="宋体" w:cs="宋体"/>
          <w:sz w:val="24"/>
        </w:rPr>
      </w:pPr>
      <w:r>
        <w:rPr>
          <w:rFonts w:hint="eastAsia" w:ascii="宋体" w:hAnsi="宋体" w:cs="宋体"/>
          <w:sz w:val="24"/>
        </w:rPr>
        <w:t xml:space="preserve">2.4根据招标文件、清单及合同相关要求和乙方投标文件中所作的承诺等自觉开展各项服务工作。</w:t>
      </w:r>
      <w:r/>
    </w:p>
    <w:p>
      <w:pPr>
        <w:ind w:firstLine="410"/>
        <w:spacing w:line="360" w:lineRule="auto"/>
        <w:tabs>
          <w:tab w:val="left" w:pos="552" w:leader="none"/>
        </w:tabs>
        <w:rPr>
          <w:rFonts w:hint="eastAsia" w:ascii="宋体" w:hAnsi="宋体" w:cs="宋体"/>
          <w:sz w:val="24"/>
        </w:rPr>
      </w:pPr>
      <w:r>
        <w:rPr>
          <w:rFonts w:hint="eastAsia" w:ascii="宋体" w:hAnsi="宋体" w:cs="宋体"/>
          <w:sz w:val="24"/>
        </w:rPr>
        <w:t xml:space="preserve">2.5接受甲方及各级管理部门的监督检查及考核，并按规定时间响应整改要求。</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2.6为保证本项目服务工作正常有效开展，乙方须根据《劳动法》用工要求组建固定的服务队伍，按要求将从业人员资料、作业计划（含作业设备、工具）和各项服务预案，报甲方备案。</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2.7乙方应按甲方要求制定和建立本项目各项服务管理相关制度和台帐记录，经甲方认可并备案。</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2.8乙方按招标规定配备车辆等工具，所有人员统一着装上岗，并承担人员、车辆等相关的安全责任。</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2.9在任何情况下（灾害天气期间或重大活动期间），乙方均应按照合同约定的服务范畴服从甲方要求和安排，做好本项目各项服务工作。</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2.10接受社会监督，对群众提出的合理要求和存在的问题必须在甲方规定时间内进行整改，并将整改结果报甲方。</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2.11乙方独立承担服务作业中的各类责任（安全责任、用工责任和经济责任等）。</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2.12乙方的工作人员在岗履行职责期间（包括上下班途中），发生自身或第三方的人身伤害、伤亡，均由乙方负责处理并承担经济和道义上的责任，甲方不承担任何责任。</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2.13乙方应执行国家有关规定（如泰兴市最低工资标准和其他规定），负责乙方员工的生病、事故、伤残、死亡和劳务纠纷，甲方不承担任何相关责任。</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2.14乙方必须将所投入本项目的车辆行驶证等复印件交给甲方备案，针对本项目配置使用的车辆只能在本项目使用，不得与其他项目重复使用。</w:t>
      </w:r>
      <w:r/>
    </w:p>
    <w:p>
      <w:pPr>
        <w:ind w:firstLine="410"/>
        <w:spacing w:line="360" w:lineRule="auto"/>
        <w:tabs>
          <w:tab w:val="center" w:pos="5131" w:leader="none"/>
        </w:tabs>
        <w:rPr>
          <w:rFonts w:hint="eastAsia" w:ascii="宋体" w:hAnsi="宋体" w:cs="宋体"/>
          <w:sz w:val="24"/>
        </w:rPr>
      </w:pPr>
      <w:r>
        <w:rPr>
          <w:rFonts w:hint="eastAsia" w:ascii="宋体" w:hAnsi="宋体" w:cs="宋体"/>
          <w:sz w:val="24"/>
        </w:rPr>
        <w:t xml:space="preserve">2.15车辆在作业期间发生车祸或其他相关安全问题，均由乙方全权负责，甲方不承担任何责任。</w:t>
      </w:r>
      <w:r/>
    </w:p>
    <w:p>
      <w:pPr>
        <w:ind w:firstLine="410"/>
        <w:spacing w:line="360" w:lineRule="auto"/>
        <w:tabs>
          <w:tab w:val="center" w:pos="5131" w:leader="none"/>
        </w:tabs>
        <w:rPr>
          <w:rFonts w:hint="eastAsia" w:ascii="宋体" w:hAnsi="宋体" w:cs="宋体"/>
          <w:sz w:val="24"/>
          <w:lang w:val="zh-CN"/>
        </w:rPr>
      </w:pPr>
      <w:r>
        <w:rPr>
          <w:rFonts w:hint="eastAsia" w:ascii="宋体" w:hAnsi="宋体" w:cs="宋体"/>
          <w:sz w:val="24"/>
        </w:rPr>
        <w:t xml:space="preserve">2.16乙方各级管理人员应按甲方规定准时参加甲方召开的本项目各类会议。</w:t>
      </w:r>
      <w:r/>
    </w:p>
    <w:p>
      <w:pPr>
        <w:ind w:firstLine="482"/>
        <w:spacing w:line="360" w:lineRule="auto"/>
        <w:rPr>
          <w:rFonts w:hint="eastAsia" w:ascii="宋体" w:hAnsi="宋体" w:cs="宋体"/>
          <w:b/>
          <w:sz w:val="24"/>
        </w:rPr>
      </w:pPr>
      <w:r>
        <w:rPr>
          <w:rFonts w:hint="eastAsia" w:ascii="宋体" w:hAnsi="宋体" w:cs="宋体"/>
          <w:b/>
          <w:sz w:val="24"/>
        </w:rPr>
        <w:t xml:space="preserve">3.乙方违约责任</w:t>
      </w:r>
      <w:r/>
    </w:p>
    <w:p>
      <w:pPr>
        <w:ind w:firstLine="57"/>
        <w:spacing w:line="360" w:lineRule="auto"/>
        <w:rPr>
          <w:rFonts w:ascii="宋体" w:hAnsi="宋体" w:cs="宋体"/>
          <w:sz w:val="24"/>
        </w:rPr>
      </w:pPr>
      <w:r>
        <w:rPr>
          <w:rFonts w:hint="eastAsia" w:ascii="宋体" w:hAnsi="宋体" w:cs="宋体"/>
          <w:sz w:val="24"/>
        </w:rPr>
        <w:t xml:space="preserve">   3.1</w:t>
      </w:r>
      <w:r>
        <w:rPr>
          <w:rFonts w:hint="eastAsia" w:ascii="宋体" w:hAnsi="宋体"/>
          <w:sz w:val="24"/>
        </w:rPr>
        <w:t xml:space="preserve">在合同生效后，乙方解除合同的，应向甲方偿付合同总价款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ind w:firstLine="480"/>
        <w:spacing w:line="360" w:lineRule="auto"/>
        <w:rPr>
          <w:rFonts w:hint="eastAsia" w:ascii="宋体" w:hAnsi="宋体" w:cs="宋体"/>
          <w:sz w:val="24"/>
        </w:rPr>
      </w:pPr>
      <w:r>
        <w:rPr>
          <w:rFonts w:hint="eastAsia" w:ascii="宋体" w:hAnsi="宋体" w:cs="宋体"/>
          <w:sz w:val="24"/>
        </w:rPr>
        <w:t xml:space="preserve">3.2乙方不能按甲方要求完成合同并经甲方三次或以上书面督促仍未整改完成时，甲方有权终止合同，由此造成乙方的直接损失和间接损失甲方不给予补偿和赔偿，造成甲方损失时，甲方有权要求乙方赔偿，可从余款、合同履约保证金中扣除并可提出索赔要求。</w:t>
      </w:r>
      <w:r/>
    </w:p>
    <w:p>
      <w:pPr>
        <w:ind w:firstLine="542"/>
        <w:spacing w:line="360" w:lineRule="auto"/>
        <w:rPr>
          <w:rFonts w:hint="eastAsia" w:ascii="宋体" w:hAnsi="宋体" w:cs="宋体"/>
          <w:sz w:val="24"/>
        </w:rPr>
      </w:pPr>
      <w:r>
        <w:rPr>
          <w:rFonts w:hint="eastAsia" w:ascii="宋体" w:hAnsi="宋体" w:cs="宋体"/>
          <w:sz w:val="24"/>
        </w:rPr>
        <w:t xml:space="preserve">3.3其他违约及处罚按照本项目考核细则规定执行。</w:t>
      </w:r>
      <w:r/>
    </w:p>
    <w:p>
      <w:pPr>
        <w:ind w:firstLine="482"/>
        <w:spacing w:line="360" w:lineRule="auto"/>
        <w:rPr>
          <w:rFonts w:hint="eastAsia" w:ascii="宋体" w:hAnsi="宋体" w:cs="宋体"/>
          <w:b/>
          <w:sz w:val="24"/>
        </w:rPr>
      </w:pPr>
      <w:r>
        <w:rPr>
          <w:rFonts w:hint="eastAsia" w:ascii="宋体" w:hAnsi="宋体" w:cs="宋体"/>
          <w:b/>
          <w:sz w:val="24"/>
        </w:rPr>
        <w:t xml:space="preserve">4.不可抗力</w:t>
      </w:r>
      <w:r/>
    </w:p>
    <w:p>
      <w:pPr>
        <w:ind w:firstLine="480"/>
        <w:spacing w:line="360" w:lineRule="auto"/>
        <w:rPr>
          <w:rFonts w:hint="eastAsia" w:ascii="宋体" w:hAnsi="宋体" w:cs="宋体"/>
          <w:sz w:val="24"/>
        </w:rPr>
        <w:outlineLvl w:val="0"/>
      </w:pPr>
      <w:r/>
      <w:bookmarkStart w:id="261" w:name="_Toc19577"/>
      <w:r/>
      <w:bookmarkStart w:id="262" w:name="_Toc26459"/>
      <w:r>
        <w:rPr>
          <w:rFonts w:hint="eastAsia" w:ascii="宋体" w:hAnsi="宋体" w:cs="宋体"/>
          <w:sz w:val="24"/>
        </w:rPr>
        <w:t xml:space="preserve">4.1因不可抗力不能履行合同的，根据不可抗力的影响，部分或者全部免除责任。但合同一方延迟履行后发生不可抗力的，不能免除责任。</w:t>
      </w:r>
      <w:bookmarkEnd w:id="261"/>
      <w:r/>
      <w:bookmarkEnd w:id="262"/>
      <w:r/>
      <w:r/>
    </w:p>
    <w:p>
      <w:pPr>
        <w:ind w:firstLine="480"/>
        <w:spacing w:line="360" w:lineRule="auto"/>
        <w:rPr>
          <w:rFonts w:hint="eastAsia" w:ascii="宋体" w:hAnsi="宋体" w:cs="宋体"/>
          <w:sz w:val="24"/>
        </w:rPr>
        <w:outlineLvl w:val="0"/>
      </w:pPr>
      <w:r/>
      <w:bookmarkStart w:id="263" w:name="_Toc1537"/>
      <w:r/>
      <w:bookmarkStart w:id="264" w:name="_Toc1863"/>
      <w:r>
        <w:rPr>
          <w:rFonts w:hint="eastAsia" w:ascii="宋体" w:hAnsi="宋体" w:cs="宋体"/>
          <w:sz w:val="24"/>
        </w:rPr>
        <w:t xml:space="preserve">4.2合同一方因不可抗力不能履行合同的，应当及时通知对方，以减轻可能给对方造成的损失，并应当在合理期限内提供证明。</w:t>
      </w:r>
      <w:bookmarkEnd w:id="263"/>
      <w:r/>
      <w:bookmarkEnd w:id="264"/>
      <w:r/>
      <w:r/>
    </w:p>
    <w:p>
      <w:pPr>
        <w:ind w:firstLine="482"/>
        <w:spacing w:line="360" w:lineRule="auto"/>
        <w:rPr>
          <w:rFonts w:hint="eastAsia" w:ascii="宋体" w:hAnsi="宋体" w:cs="宋体"/>
          <w:sz w:val="24"/>
          <w:lang w:val="zh-CN"/>
        </w:rPr>
      </w:pPr>
      <w:r>
        <w:rPr>
          <w:rFonts w:hint="eastAsia" w:ascii="宋体" w:hAnsi="宋体" w:cs="宋体"/>
          <w:b/>
          <w:sz w:val="24"/>
        </w:rPr>
        <w:t xml:space="preserve">七、</w:t>
      </w:r>
      <w:r>
        <w:rPr>
          <w:rFonts w:hint="eastAsia" w:ascii="宋体" w:hAnsi="宋体" w:cs="宋体"/>
          <w:b/>
          <w:sz w:val="24"/>
          <w:lang w:val="zh-CN"/>
        </w:rPr>
        <w:t xml:space="preserve">紧急接管</w:t>
      </w:r>
      <w:r/>
    </w:p>
    <w:p>
      <w:pPr>
        <w:ind w:firstLine="482"/>
        <w:spacing w:line="360" w:lineRule="auto"/>
        <w:rPr>
          <w:rFonts w:hint="eastAsia" w:ascii="宋体" w:hAnsi="宋体" w:cs="宋体"/>
          <w:b/>
          <w:sz w:val="24"/>
          <w:lang w:val="zh-CN"/>
        </w:rPr>
      </w:pPr>
      <w:r>
        <w:rPr>
          <w:rFonts w:hint="eastAsia" w:ascii="宋体" w:hAnsi="宋体" w:cs="宋体"/>
          <w:b/>
          <w:sz w:val="24"/>
        </w:rPr>
        <w:t xml:space="preserve">1、</w:t>
      </w:r>
      <w:r>
        <w:rPr>
          <w:rFonts w:hint="eastAsia" w:ascii="宋体" w:hAnsi="宋体" w:cs="宋体"/>
          <w:b/>
          <w:sz w:val="24"/>
          <w:lang w:val="zh-CN"/>
        </w:rPr>
        <w:t xml:space="preserve">出现下列情况之一的，甲方可紧急接管本项目：</w:t>
      </w:r>
      <w:r/>
    </w:p>
    <w:p>
      <w:pPr>
        <w:ind w:firstLine="480"/>
        <w:spacing w:line="360" w:lineRule="auto"/>
        <w:rPr>
          <w:rFonts w:hint="eastAsia" w:ascii="宋体" w:hAnsi="宋体" w:cs="宋体"/>
          <w:sz w:val="24"/>
          <w:lang w:val="zh-CN"/>
        </w:rPr>
      </w:pPr>
      <w:r>
        <w:rPr>
          <w:rFonts w:hint="eastAsia" w:ascii="宋体" w:hAnsi="宋体" w:cs="宋体"/>
          <w:sz w:val="24"/>
        </w:rPr>
        <w:t xml:space="preserve">1.1</w:t>
      </w:r>
      <w:r>
        <w:rPr>
          <w:rFonts w:hint="eastAsia" w:ascii="宋体" w:hAnsi="宋体" w:cs="宋体"/>
          <w:sz w:val="24"/>
          <w:lang w:val="zh-CN"/>
        </w:rPr>
        <w:t xml:space="preserve">乙方对日常维修项目出现</w:t>
      </w:r>
      <w:r>
        <w:rPr>
          <w:rFonts w:hint="eastAsia" w:ascii="宋体" w:hAnsi="宋体" w:cs="宋体"/>
          <w:sz w:val="24"/>
        </w:rPr>
        <w:t xml:space="preserve">5</w:t>
      </w:r>
      <w:r>
        <w:rPr>
          <w:rFonts w:hint="eastAsia" w:ascii="宋体" w:hAnsi="宋体" w:cs="宋体"/>
          <w:sz w:val="24"/>
          <w:lang w:val="zh-CN"/>
        </w:rPr>
        <w:t xml:space="preserve">次（含）以上返工的；</w:t>
      </w:r>
      <w:r/>
    </w:p>
    <w:p>
      <w:pPr>
        <w:ind w:firstLine="480"/>
        <w:spacing w:line="360" w:lineRule="auto"/>
        <w:rPr>
          <w:rFonts w:hint="eastAsia" w:ascii="宋体" w:hAnsi="宋体" w:cs="宋体"/>
          <w:sz w:val="24"/>
          <w:lang w:val="zh-CN"/>
        </w:rPr>
      </w:pPr>
      <w:r>
        <w:rPr>
          <w:rFonts w:hint="eastAsia" w:ascii="宋体" w:hAnsi="宋体" w:cs="宋体"/>
          <w:sz w:val="24"/>
        </w:rPr>
        <w:t xml:space="preserve">1.2</w:t>
      </w:r>
      <w:r>
        <w:rPr>
          <w:rFonts w:hint="eastAsia" w:ascii="宋体" w:hAnsi="宋体" w:cs="宋体"/>
          <w:sz w:val="24"/>
          <w:lang w:val="zh-CN"/>
        </w:rPr>
        <w:t xml:space="preserve">乙方未能在甲方或监理或有关部门要求的限期内消除影响或未在限期内整改到位，延迟达3天的； </w:t>
      </w:r>
      <w:r/>
    </w:p>
    <w:p>
      <w:pPr>
        <w:ind w:firstLine="480"/>
        <w:spacing w:line="360" w:lineRule="auto"/>
        <w:rPr>
          <w:rFonts w:hint="eastAsia" w:ascii="宋体" w:hAnsi="宋体" w:cs="宋体"/>
          <w:sz w:val="24"/>
          <w:lang w:val="zh-CN"/>
        </w:rPr>
      </w:pPr>
      <w:r>
        <w:rPr>
          <w:rFonts w:hint="eastAsia" w:ascii="宋体" w:hAnsi="宋体" w:cs="宋体"/>
          <w:sz w:val="24"/>
        </w:rPr>
        <w:t xml:space="preserve">1.3</w:t>
      </w:r>
      <w:r>
        <w:rPr>
          <w:rFonts w:hint="eastAsia" w:ascii="宋体" w:hAnsi="宋体" w:cs="宋体"/>
          <w:sz w:val="24"/>
          <w:lang w:val="zh-CN"/>
        </w:rPr>
        <w:t xml:space="preserve">因乙方原因在社会上对甲方造成不利影响的；</w:t>
      </w:r>
      <w:r/>
    </w:p>
    <w:p>
      <w:pPr>
        <w:ind w:firstLine="480"/>
        <w:spacing w:line="360" w:lineRule="auto"/>
        <w:rPr>
          <w:rFonts w:hint="eastAsia" w:ascii="宋体" w:hAnsi="宋体" w:cs="宋体"/>
          <w:sz w:val="24"/>
          <w:lang w:val="zh-CN"/>
        </w:rPr>
      </w:pPr>
      <w:r>
        <w:rPr>
          <w:rFonts w:hint="eastAsia" w:ascii="宋体" w:hAnsi="宋体" w:cs="宋体"/>
          <w:sz w:val="24"/>
        </w:rPr>
        <w:t xml:space="preserve">1.4</w:t>
      </w:r>
      <w:r>
        <w:rPr>
          <w:rFonts w:hint="eastAsia" w:ascii="宋体" w:hAnsi="宋体" w:cs="宋体"/>
          <w:sz w:val="24"/>
          <w:lang w:val="zh-CN"/>
        </w:rPr>
        <w:t xml:space="preserve">乙方接到甲方维修通知后3小时内不到现场组织施工的； </w:t>
      </w:r>
      <w:r/>
    </w:p>
    <w:p>
      <w:pPr>
        <w:ind w:firstLine="480"/>
        <w:spacing w:line="360" w:lineRule="auto"/>
        <w:rPr>
          <w:rFonts w:hint="eastAsia" w:ascii="宋体" w:hAnsi="宋体" w:cs="宋体"/>
          <w:sz w:val="24"/>
          <w:lang w:val="zh-CN"/>
        </w:rPr>
      </w:pPr>
      <w:r>
        <w:rPr>
          <w:rFonts w:hint="eastAsia" w:ascii="宋体" w:hAnsi="宋体" w:cs="宋体"/>
          <w:sz w:val="24"/>
        </w:rPr>
        <w:t xml:space="preserve">1.5</w:t>
      </w:r>
      <w:r>
        <w:rPr>
          <w:rFonts w:hint="eastAsia" w:ascii="宋体" w:hAnsi="宋体" w:cs="宋体"/>
          <w:sz w:val="24"/>
          <w:lang w:val="zh-CN"/>
        </w:rPr>
        <w:t xml:space="preserve">乙方转包本项目的；</w:t>
      </w:r>
      <w:r/>
    </w:p>
    <w:p>
      <w:pPr>
        <w:ind w:firstLine="480"/>
        <w:spacing w:line="360" w:lineRule="auto"/>
        <w:rPr>
          <w:rFonts w:hint="eastAsia" w:ascii="宋体" w:hAnsi="宋体" w:cs="宋体"/>
          <w:sz w:val="24"/>
          <w:lang w:val="zh-CN"/>
        </w:rPr>
      </w:pPr>
      <w:r>
        <w:rPr>
          <w:rFonts w:hint="eastAsia" w:ascii="宋体" w:hAnsi="宋体" w:cs="宋体"/>
          <w:sz w:val="24"/>
        </w:rPr>
        <w:t xml:space="preserve">1.6</w:t>
      </w:r>
      <w:r>
        <w:rPr>
          <w:rFonts w:hint="eastAsia" w:ascii="宋体" w:hAnsi="宋体" w:cs="宋体"/>
          <w:sz w:val="24"/>
          <w:lang w:val="zh-CN"/>
        </w:rPr>
        <w:t xml:space="preserve">乙方未在甲方或有关部门要求的时间内及时消除安全生产隐患，延迟时间达3小时的；</w:t>
      </w:r>
      <w:r/>
    </w:p>
    <w:p>
      <w:pPr>
        <w:ind w:firstLine="480"/>
        <w:spacing w:line="360" w:lineRule="auto"/>
        <w:rPr>
          <w:rFonts w:hint="eastAsia" w:ascii="宋体" w:hAnsi="宋体" w:cs="宋体"/>
          <w:sz w:val="24"/>
          <w:lang w:val="zh-CN"/>
        </w:rPr>
      </w:pPr>
      <w:r>
        <w:rPr>
          <w:rFonts w:hint="eastAsia" w:ascii="宋体" w:hAnsi="宋体" w:cs="宋体"/>
          <w:sz w:val="24"/>
        </w:rPr>
        <w:t xml:space="preserve">1.7</w:t>
      </w:r>
      <w:r>
        <w:rPr>
          <w:rFonts w:hint="eastAsia" w:ascii="宋体" w:hAnsi="宋体" w:cs="宋体"/>
          <w:sz w:val="24"/>
          <w:lang w:val="zh-CN"/>
        </w:rPr>
        <w:t xml:space="preserve">抢修项目未能一次性通过相关部门、甲方、监理验收或出现返工的；</w:t>
      </w:r>
      <w:r/>
    </w:p>
    <w:p>
      <w:pPr>
        <w:ind w:firstLine="480"/>
        <w:spacing w:line="360" w:lineRule="auto"/>
        <w:rPr>
          <w:rFonts w:hint="eastAsia" w:ascii="宋体" w:hAnsi="宋体" w:cs="宋体"/>
          <w:sz w:val="24"/>
          <w:lang w:val="zh-CN"/>
        </w:rPr>
      </w:pPr>
      <w:r>
        <w:rPr>
          <w:rFonts w:hint="eastAsia" w:ascii="宋体" w:hAnsi="宋体" w:cs="宋体"/>
          <w:sz w:val="24"/>
        </w:rPr>
        <w:t xml:space="preserve">1.8</w:t>
      </w:r>
      <w:r>
        <w:rPr>
          <w:rFonts w:hint="eastAsia" w:ascii="宋体" w:hAnsi="宋体" w:cs="宋体"/>
          <w:sz w:val="24"/>
          <w:lang w:val="zh-CN"/>
        </w:rPr>
        <w:t xml:space="preserve">乙方出现2次（含）以上不服从甲方和监理管理的；</w:t>
      </w:r>
      <w:r/>
    </w:p>
    <w:p>
      <w:pPr>
        <w:ind w:firstLine="480"/>
        <w:spacing w:line="360" w:lineRule="auto"/>
        <w:rPr>
          <w:rFonts w:ascii="宋体" w:hAnsi="宋体" w:cs="宋体"/>
          <w:sz w:val="24"/>
        </w:rPr>
      </w:pPr>
      <w:r>
        <w:rPr>
          <w:rFonts w:hint="eastAsia" w:ascii="宋体" w:hAnsi="宋体" w:cs="宋体"/>
          <w:sz w:val="24"/>
        </w:rPr>
        <w:t xml:space="preserve">1.9合同约定的其他情况。</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2、紧急接管的程序方法：</w:t>
      </w:r>
      <w:r/>
    </w:p>
    <w:p>
      <w:pPr>
        <w:ind w:firstLine="480"/>
        <w:spacing w:line="360" w:lineRule="auto"/>
        <w:rPr>
          <w:rFonts w:hint="eastAsia"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甲方决定紧急接管的，可采用电子邮件、手机短信、书面告知任何方式之一，向乙方发出紧急接管通知，甲方发出电子邮件或手机短信或书面告知时视为通知送达。乙方指定接收电子邮件信箱为******、手机短信号码为******；</w:t>
      </w:r>
      <w:r/>
    </w:p>
    <w:p>
      <w:pPr>
        <w:ind w:firstLine="480"/>
        <w:spacing w:line="360" w:lineRule="auto"/>
        <w:rPr>
          <w:rFonts w:hint="eastAsia" w:ascii="宋体" w:hAnsi="宋体" w:cs="宋体"/>
          <w:sz w:val="24"/>
          <w:lang w:val="zh-CN"/>
        </w:rPr>
      </w:pPr>
      <w:r>
        <w:rPr>
          <w:rFonts w:hint="eastAsia" w:ascii="宋体" w:hAnsi="宋体" w:cs="宋体"/>
          <w:sz w:val="24"/>
        </w:rPr>
        <w:t xml:space="preserve">2.2</w:t>
      </w:r>
      <w:r>
        <w:rPr>
          <w:rFonts w:hint="eastAsia" w:ascii="宋体" w:hAnsi="宋体" w:cs="宋体"/>
          <w:sz w:val="24"/>
          <w:lang w:val="zh-CN"/>
        </w:rPr>
        <w:t xml:space="preserve">乙方须在甲方发出通知后2小时内停止一切作业活动，关闭设备电源、水源，并撤出现场所有人员和施工设备；</w:t>
      </w:r>
      <w:r/>
    </w:p>
    <w:p>
      <w:pPr>
        <w:ind w:firstLine="480"/>
        <w:spacing w:line="360" w:lineRule="auto"/>
        <w:rPr>
          <w:rFonts w:hint="eastAsia" w:ascii="宋体" w:hAnsi="宋体" w:cs="宋体"/>
          <w:sz w:val="24"/>
          <w:lang w:val="zh-CN"/>
        </w:rPr>
      </w:pPr>
      <w:r>
        <w:rPr>
          <w:rFonts w:hint="eastAsia" w:ascii="宋体" w:hAnsi="宋体" w:cs="宋体"/>
          <w:sz w:val="24"/>
        </w:rPr>
        <w:t xml:space="preserve">2.3</w:t>
      </w:r>
      <w:r>
        <w:rPr>
          <w:rFonts w:hint="eastAsia" w:ascii="宋体" w:hAnsi="宋体" w:cs="宋体"/>
          <w:sz w:val="24"/>
          <w:lang w:val="zh-CN"/>
        </w:rPr>
        <w:t xml:space="preserve">乙方在撤离前要确保现场处于安全状态，并承担相应责任；</w:t>
      </w:r>
      <w:r/>
    </w:p>
    <w:p>
      <w:pPr>
        <w:ind w:firstLine="480"/>
        <w:spacing w:line="360" w:lineRule="auto"/>
        <w:rPr>
          <w:rFonts w:hint="eastAsia" w:ascii="宋体" w:hAnsi="宋体" w:cs="宋体"/>
          <w:sz w:val="24"/>
          <w:lang w:val="zh-CN"/>
        </w:rPr>
      </w:pPr>
      <w:r>
        <w:rPr>
          <w:rFonts w:hint="eastAsia" w:ascii="宋体" w:hAnsi="宋体" w:cs="宋体"/>
          <w:sz w:val="24"/>
        </w:rPr>
        <w:t xml:space="preserve">2.4</w:t>
      </w:r>
      <w:r>
        <w:rPr>
          <w:rFonts w:hint="eastAsia" w:ascii="宋体" w:hAnsi="宋体" w:cs="宋体"/>
          <w:sz w:val="24"/>
          <w:lang w:val="zh-CN"/>
        </w:rPr>
        <w:t xml:space="preserve">甲方在发出紧急接管通知3小时（含）后，乙方拒不撤场或不配合甲方的接管，除承担相应责任外，每延迟一小时</w:t>
      </w:r>
      <w:r>
        <w:rPr>
          <w:rFonts w:hint="eastAsia" w:ascii="宋体" w:hAnsi="宋体" w:cs="宋体"/>
          <w:sz w:val="24"/>
        </w:rPr>
        <w:t xml:space="preserve">扣除2</w:t>
      </w:r>
      <w:r>
        <w:rPr>
          <w:rFonts w:hint="eastAsia" w:ascii="宋体" w:hAnsi="宋体" w:cs="宋体"/>
          <w:sz w:val="24"/>
          <w:lang w:val="zh-CN"/>
        </w:rPr>
        <w:t xml:space="preserve">000元，同时甲方提请公安部门人员驱赶乙方现场人员；</w:t>
      </w:r>
      <w:r/>
    </w:p>
    <w:p>
      <w:pPr>
        <w:ind w:firstLine="480"/>
        <w:spacing w:line="360" w:lineRule="auto"/>
        <w:rPr>
          <w:rFonts w:hint="eastAsia" w:ascii="宋体" w:hAnsi="宋体" w:cs="宋体"/>
          <w:sz w:val="24"/>
          <w:lang w:val="zh-CN"/>
        </w:rPr>
      </w:pPr>
      <w:r>
        <w:rPr>
          <w:rFonts w:hint="eastAsia" w:ascii="宋体" w:hAnsi="宋体" w:cs="宋体"/>
          <w:sz w:val="24"/>
        </w:rPr>
        <w:t xml:space="preserve">2.5</w:t>
      </w:r>
      <w:r>
        <w:rPr>
          <w:rFonts w:hint="eastAsia" w:ascii="宋体" w:hAnsi="宋体" w:cs="宋体"/>
          <w:sz w:val="24"/>
          <w:lang w:val="zh-CN"/>
        </w:rPr>
        <w:t xml:space="preserve">在乙方撤离现场后，乙方有义务配合甲方进行接管，乙方应派代表对乙方已完合格项目的工程量及工程造价与甲方进行对接（因抢修项目验收不合格或出现返工部分的工程量和工程造价不予计入）；</w:t>
      </w:r>
      <w:r/>
    </w:p>
    <w:p>
      <w:pPr>
        <w:ind w:firstLine="480"/>
        <w:spacing w:line="360" w:lineRule="auto"/>
        <w:rPr>
          <w:rFonts w:hint="eastAsia" w:ascii="宋体" w:hAnsi="宋体" w:cs="宋体"/>
          <w:sz w:val="24"/>
          <w:lang w:val="zh-CN"/>
        </w:rPr>
      </w:pPr>
      <w:r>
        <w:rPr>
          <w:rFonts w:hint="eastAsia" w:ascii="宋体" w:hAnsi="宋体" w:cs="宋体"/>
          <w:sz w:val="24"/>
        </w:rPr>
        <w:t xml:space="preserve">2.6</w:t>
      </w:r>
      <w:r>
        <w:rPr>
          <w:rFonts w:hint="eastAsia" w:ascii="宋体" w:hAnsi="宋体" w:cs="宋体"/>
          <w:sz w:val="24"/>
          <w:lang w:val="zh-CN"/>
        </w:rPr>
        <w:t xml:space="preserve">甲方将对接管时的现状进行录像或拍照，保全现场证据；</w:t>
      </w:r>
      <w:r/>
    </w:p>
    <w:p>
      <w:pPr>
        <w:ind w:firstLine="480"/>
        <w:spacing w:line="360" w:lineRule="auto"/>
        <w:rPr>
          <w:rFonts w:hint="eastAsia" w:ascii="宋体" w:hAnsi="宋体" w:cs="宋体"/>
          <w:sz w:val="24"/>
          <w:lang w:val="zh-CN"/>
        </w:rPr>
      </w:pPr>
      <w:r>
        <w:rPr>
          <w:rFonts w:hint="eastAsia" w:ascii="宋体" w:hAnsi="宋体" w:cs="宋体"/>
          <w:sz w:val="24"/>
        </w:rPr>
        <w:t xml:space="preserve">2.7</w:t>
      </w:r>
      <w:r>
        <w:rPr>
          <w:rFonts w:hint="eastAsia" w:ascii="宋体" w:hAnsi="宋体" w:cs="宋体"/>
          <w:sz w:val="24"/>
          <w:lang w:val="zh-CN"/>
        </w:rPr>
        <w:t xml:space="preserve">甲方接管后，双方谈判善后事宜；</w:t>
      </w:r>
      <w:r/>
    </w:p>
    <w:p>
      <w:pPr>
        <w:ind w:firstLine="480"/>
        <w:spacing w:line="360" w:lineRule="auto"/>
        <w:rPr>
          <w:rFonts w:hint="eastAsia" w:ascii="宋体" w:hAnsi="宋体" w:cs="宋体"/>
          <w:sz w:val="24"/>
          <w:lang w:val="zh-CN"/>
        </w:rPr>
      </w:pPr>
      <w:r>
        <w:rPr>
          <w:rFonts w:hint="eastAsia" w:ascii="宋体" w:hAnsi="宋体" w:cs="宋体"/>
          <w:sz w:val="24"/>
        </w:rPr>
        <w:t xml:space="preserve">2.8</w:t>
      </w:r>
      <w:r>
        <w:rPr>
          <w:rFonts w:hint="eastAsia" w:ascii="宋体" w:hAnsi="宋体" w:cs="宋体"/>
          <w:sz w:val="24"/>
          <w:lang w:val="zh-CN"/>
        </w:rPr>
        <w:t xml:space="preserve">经双方谈判对善后事宜未达成一致意见的，向项目所在地人民法院起诉；</w:t>
      </w:r>
      <w:r/>
    </w:p>
    <w:p>
      <w:pPr>
        <w:ind w:firstLine="480"/>
        <w:spacing w:line="360" w:lineRule="auto"/>
        <w:rPr>
          <w:rFonts w:hint="eastAsia" w:ascii="宋体" w:hAnsi="宋体" w:cs="宋体"/>
          <w:sz w:val="24"/>
          <w:lang w:val="zh-CN"/>
        </w:rPr>
      </w:pPr>
      <w:r>
        <w:rPr>
          <w:rFonts w:hint="eastAsia" w:ascii="宋体" w:hAnsi="宋体" w:cs="宋体"/>
          <w:sz w:val="24"/>
        </w:rPr>
        <w:t xml:space="preserve">2.9</w:t>
      </w:r>
      <w:r>
        <w:rPr>
          <w:rFonts w:hint="eastAsia" w:ascii="宋体" w:hAnsi="宋体" w:cs="宋体"/>
          <w:sz w:val="24"/>
          <w:lang w:val="zh-CN"/>
        </w:rPr>
        <w:t xml:space="preserve">紧急接管不影响乙方原有责任义务的履行。</w:t>
      </w:r>
      <w:r/>
    </w:p>
    <w:p>
      <w:pPr>
        <w:ind w:firstLine="482"/>
        <w:spacing w:line="360" w:lineRule="auto"/>
        <w:rPr>
          <w:rFonts w:hint="eastAsia" w:ascii="宋体" w:hAnsi="宋体" w:cs="宋体"/>
          <w:b/>
          <w:sz w:val="24"/>
          <w:lang w:val="zh-CN"/>
        </w:rPr>
      </w:pPr>
      <w:r>
        <w:rPr>
          <w:rFonts w:hint="eastAsia" w:ascii="宋体" w:hAnsi="宋体" w:cs="宋体"/>
          <w:b/>
          <w:sz w:val="24"/>
        </w:rPr>
        <w:t xml:space="preserve">八</w:t>
      </w:r>
      <w:r>
        <w:rPr>
          <w:rFonts w:hint="eastAsia" w:ascii="宋体" w:hAnsi="宋体" w:cs="宋体"/>
          <w:b/>
          <w:sz w:val="24"/>
          <w:lang w:val="zh-CN"/>
        </w:rPr>
        <w:t xml:space="preserve">、合同的中止</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1、当乙方无法正常实施本项目，乙方可提出中止本合同的申请，但须提前1个月通知甲方。</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2、因乙方自身原因提出中止本合同的，须赔偿甲方损失，具体内容如下：</w:t>
      </w:r>
      <w:r/>
    </w:p>
    <w:p>
      <w:pPr>
        <w:ind w:firstLine="480"/>
        <w:spacing w:line="360" w:lineRule="auto"/>
        <w:rPr>
          <w:rFonts w:hint="eastAsia"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 乙方须向甲方缴纳30万元人民币违约金；</w:t>
      </w:r>
      <w:r/>
    </w:p>
    <w:p>
      <w:pPr>
        <w:ind w:firstLine="480"/>
        <w:spacing w:line="360" w:lineRule="auto"/>
        <w:rPr>
          <w:rFonts w:hint="eastAsia" w:ascii="宋体" w:hAnsi="宋体" w:cs="宋体"/>
          <w:sz w:val="24"/>
          <w:lang w:val="zh-CN"/>
        </w:rPr>
      </w:pPr>
      <w:r>
        <w:rPr>
          <w:rFonts w:hint="eastAsia" w:ascii="宋体" w:hAnsi="宋体" w:cs="宋体"/>
          <w:sz w:val="24"/>
        </w:rPr>
        <w:t xml:space="preserve">2.2</w:t>
      </w:r>
      <w:r>
        <w:rPr>
          <w:rFonts w:hint="eastAsia" w:ascii="宋体" w:hAnsi="宋体" w:cs="宋体"/>
          <w:sz w:val="24"/>
          <w:lang w:val="zh-CN"/>
        </w:rPr>
        <w:t xml:space="preserve"> 乙方须依本合同与甲方办理好施工现场已完工程的移交并确保验收合格；</w:t>
      </w:r>
      <w:r/>
    </w:p>
    <w:p>
      <w:pPr>
        <w:ind w:firstLine="480"/>
        <w:spacing w:line="360" w:lineRule="auto"/>
        <w:rPr>
          <w:rFonts w:hint="eastAsia" w:ascii="宋体" w:hAnsi="宋体" w:cs="宋体"/>
          <w:sz w:val="24"/>
          <w:lang w:val="zh-CN"/>
        </w:rPr>
      </w:pPr>
      <w:r>
        <w:rPr>
          <w:rFonts w:hint="eastAsia" w:ascii="宋体" w:hAnsi="宋体" w:cs="宋体"/>
          <w:sz w:val="24"/>
        </w:rPr>
        <w:t xml:space="preserve">2.3</w:t>
      </w:r>
      <w:r>
        <w:rPr>
          <w:rFonts w:hint="eastAsia" w:ascii="宋体" w:hAnsi="宋体" w:cs="宋体"/>
          <w:sz w:val="24"/>
          <w:lang w:val="zh-CN"/>
        </w:rPr>
        <w:t xml:space="preserve"> 乙方须履行合同中止前本项目的乙方所有义务并承担相关责任。</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3、中止本合同的申请</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乙方中止本合同1个月前，应向甲方提出中止本合同的申请，申请应以书面载明合同中止事由、中止合同的意思表示及中止的日期。</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4、乙方提出中止本合同的申请，在甲方、乙方双方签订中止合同时，本合同终止。</w:t>
      </w:r>
      <w:r/>
    </w:p>
    <w:p>
      <w:pPr>
        <w:ind w:firstLine="482"/>
        <w:spacing w:line="360" w:lineRule="auto"/>
        <w:rPr>
          <w:rFonts w:hint="eastAsia" w:ascii="宋体" w:hAnsi="宋体" w:cs="宋体"/>
          <w:b/>
          <w:sz w:val="24"/>
          <w:lang w:val="zh-CN"/>
        </w:rPr>
      </w:pPr>
      <w:r>
        <w:rPr>
          <w:rFonts w:hint="eastAsia" w:ascii="宋体" w:hAnsi="宋体" w:cs="宋体"/>
          <w:b/>
          <w:sz w:val="24"/>
        </w:rPr>
        <w:t xml:space="preserve">九、</w:t>
      </w:r>
      <w:r>
        <w:rPr>
          <w:rFonts w:hint="eastAsia" w:ascii="宋体" w:hAnsi="宋体" w:cs="宋体"/>
          <w:b/>
          <w:sz w:val="24"/>
          <w:lang w:val="zh-CN"/>
        </w:rPr>
        <w:t xml:space="preserve">合同的终止</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1、合同终止的事由</w:t>
      </w:r>
      <w:r/>
    </w:p>
    <w:p>
      <w:pPr>
        <w:ind w:firstLine="480"/>
        <w:spacing w:line="360" w:lineRule="auto"/>
        <w:rPr>
          <w:rFonts w:hint="eastAsia" w:ascii="宋体" w:hAnsi="宋体" w:cs="宋体"/>
          <w:sz w:val="24"/>
          <w:lang w:val="zh-CN"/>
        </w:rPr>
      </w:pPr>
      <w:r>
        <w:rPr>
          <w:rFonts w:hint="eastAsia" w:ascii="宋体" w:hAnsi="宋体" w:cs="宋体"/>
          <w:sz w:val="24"/>
        </w:rPr>
        <w:t xml:space="preserve">1.1</w:t>
      </w:r>
      <w:r>
        <w:rPr>
          <w:rFonts w:hint="eastAsia" w:ascii="宋体" w:hAnsi="宋体" w:cs="宋体"/>
          <w:sz w:val="24"/>
          <w:lang w:val="zh-CN"/>
        </w:rPr>
        <w:t xml:space="preserve">项目实施期内，双方经协商达成一致可以终止本合同。</w:t>
      </w:r>
      <w:r/>
    </w:p>
    <w:p>
      <w:pPr>
        <w:ind w:firstLine="480"/>
        <w:spacing w:line="360" w:lineRule="auto"/>
        <w:rPr>
          <w:rFonts w:hint="eastAsia" w:ascii="宋体" w:hAnsi="宋体" w:cs="宋体"/>
          <w:sz w:val="24"/>
          <w:lang w:val="zh-CN"/>
        </w:rPr>
      </w:pPr>
      <w:r>
        <w:rPr>
          <w:rFonts w:hint="eastAsia" w:ascii="宋体" w:hAnsi="宋体" w:cs="宋体"/>
          <w:sz w:val="24"/>
        </w:rPr>
        <w:t xml:space="preserve">1.2</w:t>
      </w:r>
      <w:r>
        <w:rPr>
          <w:rFonts w:hint="eastAsia" w:ascii="宋体" w:hAnsi="宋体" w:cs="宋体"/>
          <w:sz w:val="24"/>
          <w:lang w:val="zh-CN"/>
        </w:rPr>
        <w:t xml:space="preserve">甲方</w:t>
      </w:r>
      <w:r>
        <w:rPr>
          <w:rFonts w:hint="eastAsia" w:ascii="宋体" w:hAnsi="宋体" w:cs="宋体"/>
          <w:sz w:val="24"/>
        </w:rPr>
        <w:t xml:space="preserve">依据</w:t>
      </w:r>
      <w:r>
        <w:rPr>
          <w:rFonts w:hint="eastAsia" w:ascii="宋体" w:hAnsi="宋体" w:cs="宋体"/>
          <w:sz w:val="24"/>
          <w:lang w:val="zh-CN"/>
        </w:rPr>
        <w:t xml:space="preserve">甲方紧急接管条款的规定进行紧急接管的，甲方有权终止本合同；</w:t>
      </w:r>
      <w:r/>
    </w:p>
    <w:p>
      <w:pPr>
        <w:ind w:firstLine="480"/>
        <w:spacing w:line="360" w:lineRule="auto"/>
        <w:rPr>
          <w:rFonts w:hint="eastAsia" w:ascii="宋体" w:hAnsi="宋体" w:cs="宋体"/>
          <w:sz w:val="24"/>
          <w:lang w:val="zh-CN"/>
        </w:rPr>
      </w:pPr>
      <w:r>
        <w:rPr>
          <w:rFonts w:hint="eastAsia" w:ascii="宋体" w:hAnsi="宋体" w:cs="宋体"/>
          <w:sz w:val="24"/>
        </w:rPr>
        <w:t xml:space="preserve">1.3</w:t>
      </w:r>
      <w:r>
        <w:rPr>
          <w:rFonts w:hint="eastAsia" w:ascii="宋体" w:hAnsi="宋体" w:cs="宋体"/>
          <w:sz w:val="24"/>
          <w:lang w:val="zh-CN"/>
        </w:rPr>
        <w:t xml:space="preserve">乙方中止本合同的（须经甲方同意）；</w:t>
      </w:r>
      <w:r/>
    </w:p>
    <w:p>
      <w:pPr>
        <w:ind w:firstLine="480"/>
        <w:spacing w:line="360" w:lineRule="auto"/>
        <w:rPr>
          <w:rFonts w:hint="eastAsia" w:ascii="宋体" w:hAnsi="宋体" w:cs="宋体"/>
          <w:sz w:val="24"/>
          <w:lang w:val="zh-CN"/>
        </w:rPr>
      </w:pPr>
      <w:r>
        <w:rPr>
          <w:rFonts w:hint="eastAsia" w:ascii="宋体" w:hAnsi="宋体" w:cs="宋体"/>
          <w:sz w:val="24"/>
        </w:rPr>
        <w:t xml:space="preserve">1.4</w:t>
      </w:r>
      <w:r>
        <w:rPr>
          <w:rFonts w:hint="eastAsia" w:ascii="宋体" w:hAnsi="宋体" w:cs="宋体"/>
          <w:sz w:val="24"/>
          <w:lang w:val="zh-CN"/>
        </w:rPr>
        <w:t xml:space="preserve">其它未尽事宜，按甲方要求执行，拒不执行,甲方将终止合同</w:t>
      </w:r>
      <w:r/>
    </w:p>
    <w:p>
      <w:pPr>
        <w:ind w:firstLine="480"/>
        <w:spacing w:line="360" w:lineRule="auto"/>
        <w:rPr>
          <w:rFonts w:hint="eastAsia" w:ascii="宋体" w:hAnsi="宋体" w:cs="宋体"/>
          <w:sz w:val="24"/>
          <w:lang w:val="zh-CN"/>
        </w:rPr>
      </w:pPr>
      <w:r>
        <w:rPr>
          <w:rFonts w:hint="eastAsia" w:ascii="宋体" w:hAnsi="宋体" w:cs="宋体"/>
          <w:sz w:val="24"/>
        </w:rPr>
        <w:t xml:space="preserve">1.5</w:t>
      </w:r>
      <w:r>
        <w:rPr>
          <w:rFonts w:hint="eastAsia" w:ascii="宋体" w:hAnsi="宋体" w:cs="宋体"/>
          <w:sz w:val="24"/>
          <w:lang w:val="zh-CN"/>
        </w:rPr>
        <w:t xml:space="preserve">合同约定的其他情况；</w:t>
      </w:r>
      <w:r/>
    </w:p>
    <w:p>
      <w:pPr>
        <w:ind w:firstLine="480"/>
        <w:spacing w:line="360" w:lineRule="auto"/>
        <w:rPr>
          <w:rFonts w:hint="eastAsia" w:ascii="宋体" w:hAnsi="宋体" w:cs="宋体"/>
          <w:sz w:val="24"/>
          <w:lang w:val="zh-CN"/>
        </w:rPr>
      </w:pPr>
      <w:r>
        <w:rPr>
          <w:rFonts w:hint="eastAsia" w:ascii="宋体" w:hAnsi="宋体" w:cs="宋体"/>
          <w:sz w:val="24"/>
        </w:rPr>
        <w:t xml:space="preserve">1.6</w:t>
      </w:r>
      <w:r>
        <w:rPr>
          <w:rFonts w:hint="eastAsia" w:ascii="宋体" w:hAnsi="宋体" w:cs="宋体"/>
          <w:sz w:val="24"/>
          <w:lang w:val="zh-CN"/>
        </w:rPr>
        <w:t xml:space="preserve">法律、法规、规章重大变更，乙方继续执行反而不符公共利益时，甲方有权终止本合同；</w:t>
      </w:r>
      <w:r/>
    </w:p>
    <w:p>
      <w:pPr>
        <w:ind w:firstLine="480"/>
        <w:spacing w:line="360" w:lineRule="auto"/>
        <w:rPr>
          <w:rFonts w:hint="eastAsia" w:ascii="宋体" w:hAnsi="宋体" w:cs="宋体"/>
          <w:sz w:val="24"/>
          <w:lang w:val="zh-CN"/>
        </w:rPr>
      </w:pPr>
      <w:r>
        <w:rPr>
          <w:rFonts w:hint="eastAsia" w:ascii="宋体" w:hAnsi="宋体" w:cs="宋体"/>
          <w:sz w:val="24"/>
        </w:rPr>
        <w:t xml:space="preserve">1.7</w:t>
      </w:r>
      <w:r>
        <w:rPr>
          <w:rFonts w:hint="eastAsia" w:ascii="宋体" w:hAnsi="宋体" w:cs="宋体"/>
          <w:sz w:val="24"/>
          <w:lang w:val="zh-CN"/>
        </w:rPr>
        <w:t xml:space="preserve">相关法律、法规规定应当终止的情形。</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2、合同终止的通知</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任一方终止本合同时，应以书面载明合同终止事由、终止合同的意思表示及终止的日期。</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 、合同终止的效力</w:t>
      </w:r>
      <w:r/>
    </w:p>
    <w:p>
      <w:pPr>
        <w:ind w:firstLine="480"/>
        <w:spacing w:line="360" w:lineRule="auto"/>
        <w:rPr>
          <w:rFonts w:hint="eastAsia" w:ascii="宋体" w:hAnsi="宋体" w:cs="宋体"/>
          <w:sz w:val="24"/>
          <w:lang w:val="zh-CN"/>
        </w:rPr>
      </w:pPr>
      <w:r>
        <w:rPr>
          <w:rFonts w:hint="eastAsia" w:ascii="宋体" w:hAnsi="宋体" w:cs="宋体"/>
          <w:sz w:val="24"/>
        </w:rPr>
        <w:t xml:space="preserve">3.1</w:t>
      </w:r>
      <w:r>
        <w:rPr>
          <w:rFonts w:hint="eastAsia" w:ascii="宋体" w:hAnsi="宋体" w:cs="宋体"/>
          <w:sz w:val="24"/>
          <w:lang w:val="zh-CN"/>
        </w:rPr>
        <w:t xml:space="preserve">本合同终止时，于终止的范围内，发生下列效力：</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1）除本合同另有规定或法律法规另有规定外，双方的权利及义务一律终止。但终止前已发生的权利及义务不受影响。</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2）乙方应向甲方移交施工现场，并保证施工区域在移交前的各项安全。</w:t>
      </w:r>
      <w:r/>
    </w:p>
    <w:p>
      <w:pPr>
        <w:spacing w:line="360" w:lineRule="auto"/>
        <w:rPr>
          <w:rFonts w:hint="eastAsia" w:ascii="宋体" w:hAnsi="宋体" w:cs="宋体"/>
          <w:b/>
          <w:sz w:val="24"/>
        </w:rPr>
      </w:pPr>
      <w:r>
        <w:rPr>
          <w:rFonts w:hint="eastAsia" w:ascii="宋体" w:hAnsi="宋体" w:cs="宋体"/>
          <w:b/>
          <w:sz w:val="24"/>
        </w:rPr>
        <w:t xml:space="preserve">十、争议的解决：</w:t>
      </w:r>
      <w:r/>
    </w:p>
    <w:p>
      <w:pPr>
        <w:ind w:firstLine="480"/>
        <w:spacing w:line="360" w:lineRule="auto"/>
        <w:rPr>
          <w:rFonts w:hint="eastAsia" w:ascii="宋体" w:hAnsi="宋体" w:cs="宋体"/>
          <w:sz w:val="24"/>
        </w:rPr>
      </w:pPr>
      <w:r>
        <w:rPr>
          <w:rFonts w:hint="eastAsia" w:ascii="宋体" w:hAnsi="宋体" w:cs="宋体"/>
          <w:sz w:val="24"/>
        </w:rPr>
        <w:t xml:space="preserve">因本合同或与本合同有关的一切事项发生争议，由双方友好协商解决。协商不成的，任何一方均可向甲方所在地的人民法院起诉。</w:t>
      </w:r>
      <w:r/>
    </w:p>
    <w:p>
      <w:pPr>
        <w:spacing w:line="360" w:lineRule="auto"/>
        <w:rPr>
          <w:rFonts w:hint="eastAsia" w:ascii="宋体" w:hAnsi="宋体" w:cs="宋体"/>
          <w:b/>
          <w:sz w:val="24"/>
        </w:rPr>
      </w:pPr>
      <w:r>
        <w:rPr>
          <w:rFonts w:hint="eastAsia" w:ascii="宋体" w:hAnsi="宋体" w:cs="宋体"/>
          <w:b/>
          <w:sz w:val="24"/>
        </w:rPr>
        <w:t xml:space="preserve">十一、合同份数：</w:t>
      </w:r>
      <w:r/>
    </w:p>
    <w:p>
      <w:pPr>
        <w:pStyle w:val="673"/>
        <w:ind w:firstLine="480"/>
        <w:spacing w:line="360" w:lineRule="auto"/>
        <w:rPr>
          <w:rFonts w:hint="eastAsia" w:ascii="宋体" w:hAnsi="宋体" w:cs="宋体"/>
          <w:sz w:val="24"/>
          <w:szCs w:val="24"/>
        </w:rPr>
      </w:pPr>
      <w:r>
        <w:rPr>
          <w:rFonts w:hint="eastAsia" w:ascii="宋体" w:hAnsi="宋体" w:cs="宋体"/>
          <w:sz w:val="24"/>
          <w:szCs w:val="24"/>
        </w:rPr>
        <w:t xml:space="preserve">1.本合同需加盖骑缝章，甲乙双方签字盖章后生效，生效合同需在合同签订后2个工作日内送至招标代理机构上传系统网上公示。</w:t>
      </w:r>
      <w:r/>
    </w:p>
    <w:p>
      <w:pPr>
        <w:pStyle w:val="673"/>
        <w:ind w:firstLine="480"/>
        <w:spacing w:line="360" w:lineRule="auto"/>
        <w:rPr>
          <w:rFonts w:hint="eastAsia" w:ascii="宋体" w:hAnsi="宋体" w:cs="宋体"/>
          <w:sz w:val="24"/>
          <w:szCs w:val="24"/>
        </w:rPr>
      </w:pPr>
      <w:r>
        <w:rPr>
          <w:rFonts w:hint="eastAsia" w:ascii="宋体" w:hAnsi="宋体" w:cs="宋体"/>
          <w:sz w:val="24"/>
          <w:szCs w:val="24"/>
        </w:rPr>
        <w:t xml:space="preserve">2.合同在执行过程中出现的未尽事宜，双方在不违背本合同和招标文件的原则下协商解决，协商结果以书面形式盖章记录在案，作为本合同的附件，与本合同具有同等效力。</w:t>
      </w:r>
      <w:r/>
    </w:p>
    <w:p>
      <w:pPr>
        <w:pStyle w:val="673"/>
        <w:ind w:firstLine="480"/>
        <w:spacing w:line="360" w:lineRule="auto"/>
        <w:rPr>
          <w:rFonts w:hint="eastAsia" w:ascii="宋体" w:hAnsi="宋体" w:cs="宋体"/>
          <w:sz w:val="24"/>
          <w:szCs w:val="24"/>
        </w:rPr>
      </w:pPr>
      <w:r>
        <w:rPr>
          <w:rFonts w:hint="eastAsia" w:ascii="宋体" w:hAnsi="宋体" w:cs="宋体"/>
          <w:sz w:val="24"/>
          <w:szCs w:val="24"/>
        </w:rPr>
        <w:t xml:space="preserve">3.合同签订后双方即直接产生权利与义务的关系，合同执行过程中出现的问题如协商不能解决则应按照《中华人民共和国民法典》、《中华人民共和国政府采购法》等相关规定处理。</w:t>
      </w:r>
      <w:r/>
    </w:p>
    <w:p>
      <w:pPr>
        <w:ind w:firstLine="480"/>
        <w:spacing w:line="360" w:lineRule="auto"/>
        <w:rPr>
          <w:rFonts w:hint="eastAsia" w:ascii="宋体" w:hAnsi="宋体" w:cs="宋体"/>
          <w:sz w:val="24"/>
        </w:rPr>
      </w:pPr>
      <w:r>
        <w:rPr>
          <w:rFonts w:hint="eastAsia" w:ascii="宋体" w:hAnsi="宋体" w:cs="宋体"/>
          <w:sz w:val="24"/>
        </w:rPr>
        <w:t xml:space="preserve">4.合同份数：本合同一式捌份，甲乙双方各执叁份，招标机构壹份，政府采购管理部门壹份。</w:t>
      </w:r>
      <w:r/>
    </w:p>
    <w:tbl>
      <w:tblPr>
        <w:tblStyle w:val="67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92"/>
        <w:gridCol w:w="4530"/>
      </w:tblGrid>
      <w:tr>
        <w:trPr>
          <w:trHeight w:val="786"/>
        </w:trPr>
        <w:tc>
          <w:tcPr>
            <w:tcW w:w="4892" w:type="dxa"/>
            <w:vAlign w:val="center"/>
            <w:textDirection w:val="lrTb"/>
            <w:noWrap w:val="false"/>
          </w:tcPr>
          <w:p>
            <w:pPr>
              <w:spacing w:line="360" w:lineRule="auto"/>
              <w:rPr>
                <w:rFonts w:hint="eastAsia" w:ascii="宋体" w:hAnsi="宋体" w:cs="宋体"/>
                <w:b/>
                <w:sz w:val="24"/>
              </w:rPr>
            </w:pPr>
            <w:r>
              <w:rPr>
                <w:rFonts w:hint="eastAsia" w:ascii="宋体" w:hAnsi="宋体" w:cs="宋体"/>
                <w:b/>
                <w:sz w:val="24"/>
              </w:rPr>
              <w:t xml:space="preserve">甲方（盖章）： </w:t>
            </w:r>
            <w:r/>
          </w:p>
        </w:tc>
        <w:tc>
          <w:tcPr>
            <w:tcW w:w="4530" w:type="dxa"/>
            <w:vAlign w:val="center"/>
            <w:textDirection w:val="lrTb"/>
            <w:noWrap w:val="false"/>
          </w:tcPr>
          <w:p>
            <w:pPr>
              <w:jc w:val="left"/>
              <w:spacing w:line="360" w:lineRule="auto"/>
              <w:tabs>
                <w:tab w:val="left" w:pos="0" w:leader="none"/>
              </w:tabs>
              <w:rPr>
                <w:rFonts w:hint="eastAsia" w:ascii="宋体" w:hAnsi="宋体" w:cs="宋体"/>
                <w:b/>
                <w:sz w:val="24"/>
              </w:rPr>
            </w:pPr>
            <w:r>
              <w:rPr>
                <w:rFonts w:hint="eastAsia" w:ascii="宋体" w:hAnsi="宋体" w:cs="宋体"/>
                <w:b/>
                <w:sz w:val="24"/>
              </w:rPr>
              <w:t xml:space="preserve">乙方（盖章）：</w:t>
            </w:r>
            <w:r/>
          </w:p>
        </w:tc>
      </w:tr>
      <w:tr>
        <w:trPr>
          <w:trHeight w:val="516"/>
        </w:trPr>
        <w:tc>
          <w:tcPr>
            <w:tcW w:w="4892" w:type="dxa"/>
            <w:vAlign w:val="center"/>
            <w:textDirection w:val="lrTb"/>
            <w:noWrap w:val="false"/>
          </w:tcPr>
          <w:p>
            <w:pPr>
              <w:jc w:val="left"/>
              <w:spacing w:line="360" w:lineRule="auto"/>
              <w:tabs>
                <w:tab w:val="left" w:pos="0" w:leader="none"/>
              </w:tabs>
              <w:rPr>
                <w:rFonts w:hint="eastAsia" w:ascii="宋体" w:hAnsi="宋体" w:cs="宋体"/>
                <w:b/>
                <w:sz w:val="24"/>
              </w:rPr>
            </w:pPr>
            <w:r>
              <w:rPr>
                <w:rFonts w:hint="eastAsia" w:ascii="宋体" w:hAnsi="宋体" w:cs="宋体"/>
                <w:b/>
                <w:sz w:val="24"/>
              </w:rPr>
              <w:t xml:space="preserve">法定（授权）代表人（签字）：</w:t>
            </w:r>
            <w:r/>
          </w:p>
        </w:tc>
        <w:tc>
          <w:tcPr>
            <w:tcW w:w="4530" w:type="dxa"/>
            <w:vAlign w:val="center"/>
            <w:textDirection w:val="lrTb"/>
            <w:noWrap w:val="false"/>
          </w:tcPr>
          <w:p>
            <w:pPr>
              <w:jc w:val="left"/>
              <w:spacing w:line="360" w:lineRule="auto"/>
              <w:tabs>
                <w:tab w:val="left" w:pos="0" w:leader="none"/>
              </w:tabs>
              <w:rPr>
                <w:rFonts w:hint="eastAsia" w:ascii="宋体" w:hAnsi="宋体" w:cs="宋体"/>
                <w:b/>
                <w:sz w:val="24"/>
              </w:rPr>
            </w:pPr>
            <w:r>
              <w:rPr>
                <w:rFonts w:hint="eastAsia" w:ascii="宋体" w:hAnsi="宋体" w:cs="宋体"/>
                <w:b/>
                <w:sz w:val="24"/>
              </w:rPr>
              <w:t xml:space="preserve">法定（授权）代表人（签字）：     </w:t>
            </w:r>
            <w:r/>
          </w:p>
        </w:tc>
      </w:tr>
      <w:tr>
        <w:trPr>
          <w:trHeight w:val="648"/>
        </w:trPr>
        <w:tc>
          <w:tcPr>
            <w:tcW w:w="4892" w:type="dxa"/>
            <w:vAlign w:val="center"/>
            <w:textDirection w:val="lrTb"/>
            <w:noWrap w:val="false"/>
          </w:tcPr>
          <w:p>
            <w:pPr>
              <w:jc w:val="left"/>
              <w:spacing w:line="360" w:lineRule="auto"/>
              <w:tabs>
                <w:tab w:val="left" w:pos="0" w:leader="none"/>
              </w:tabs>
              <w:rPr>
                <w:rFonts w:hint="eastAsia" w:ascii="宋体" w:hAnsi="宋体" w:cs="宋体"/>
                <w:b/>
                <w:sz w:val="24"/>
              </w:rPr>
            </w:pPr>
            <w:r>
              <w:rPr>
                <w:rFonts w:hint="eastAsia" w:ascii="宋体" w:hAnsi="宋体" w:cs="宋体"/>
                <w:b/>
                <w:sz w:val="24"/>
              </w:rPr>
              <w:t xml:space="preserve">日期：</w:t>
            </w:r>
            <w:r/>
          </w:p>
        </w:tc>
        <w:tc>
          <w:tcPr>
            <w:tcW w:w="4530" w:type="dxa"/>
            <w:vAlign w:val="center"/>
            <w:textDirection w:val="lrTb"/>
            <w:noWrap w:val="false"/>
          </w:tcPr>
          <w:p>
            <w:pPr>
              <w:jc w:val="left"/>
              <w:spacing w:line="360" w:lineRule="auto"/>
              <w:tabs>
                <w:tab w:val="left" w:pos="0" w:leader="none"/>
              </w:tabs>
              <w:rPr>
                <w:rFonts w:hint="eastAsia" w:ascii="宋体" w:hAnsi="宋体" w:cs="宋体"/>
                <w:b/>
                <w:sz w:val="24"/>
              </w:rPr>
            </w:pPr>
            <w:r>
              <w:rPr>
                <w:rFonts w:hint="eastAsia" w:ascii="宋体" w:hAnsi="宋体" w:cs="宋体"/>
                <w:b/>
                <w:sz w:val="24"/>
              </w:rPr>
              <w:t xml:space="preserve">日期：</w:t>
            </w:r>
            <w:r/>
          </w:p>
        </w:tc>
      </w:tr>
    </w:tbl>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ascii="黑体" w:hAnsi="黑体" w:eastAsia="黑体"/>
          <w:sz w:val="32"/>
          <w:szCs w:val="32"/>
        </w:rPr>
      </w:pPr>
      <w:r>
        <w:rPr>
          <w:rFonts w:ascii="黑体" w:hAnsi="黑体" w:eastAsia="黑体"/>
          <w:sz w:val="32"/>
          <w:szCs w:val="32"/>
        </w:rPr>
      </w:r>
      <w:r/>
    </w:p>
    <w:p>
      <w:pPr>
        <w:ind w:firstLine="640"/>
        <w:jc w:val="center"/>
        <w:spacing w:line="360" w:lineRule="auto"/>
        <w:widowControl/>
        <w:rPr>
          <w:rFonts w:hint="default" w:ascii="黑体" w:hAnsi="黑体" w:eastAsia="黑体"/>
          <w:sz w:val="32"/>
          <w:szCs w:val="32"/>
          <w:lang w:val="en-US" w:eastAsia="zh-CN"/>
        </w:rPr>
      </w:pPr>
      <w:r>
        <w:rPr>
          <w:rFonts w:ascii="黑体" w:hAnsi="黑体" w:eastAsia="黑体"/>
          <w:sz w:val="32"/>
          <w:szCs w:val="32"/>
        </w:rPr>
        <w:t xml:space="preserve">第五章</w:t>
      </w:r>
      <w:r>
        <w:rPr>
          <w:rFonts w:hint="eastAsia" w:ascii="黑体" w:hAnsi="黑体" w:eastAsia="黑体"/>
          <w:sz w:val="32"/>
          <w:szCs w:val="32"/>
          <w:lang w:val="en-US" w:eastAsia="zh-CN"/>
        </w:rPr>
        <w:t xml:space="preserve">   采购需求</w:t>
      </w:r>
      <w:r/>
    </w:p>
    <w:p>
      <w:pPr>
        <w:ind w:firstLine="482"/>
        <w:jc w:val="left"/>
        <w:spacing w:line="360" w:lineRule="auto"/>
        <w:widowControl/>
        <w:rPr>
          <w:rFonts w:ascii="宋体" w:hAnsi="宋体" w:cs="宋体"/>
          <w:b/>
          <w:bCs/>
          <w:sz w:val="24"/>
          <w:highlight w:val="white"/>
        </w:rPr>
      </w:pPr>
      <w:r>
        <w:rPr>
          <w:rFonts w:hint="eastAsia" w:ascii="宋体" w:hAnsi="宋体" w:cs="宋体"/>
          <w:b/>
          <w:bCs/>
          <w:sz w:val="24"/>
          <w:highlight w:val="white"/>
        </w:rPr>
        <w:t xml:space="preserve">一、 项目概况</w:t>
      </w:r>
      <w:r/>
    </w:p>
    <w:p>
      <w:pPr>
        <w:ind w:firstLine="480"/>
        <w:jc w:val="left"/>
        <w:spacing w:line="360" w:lineRule="auto"/>
        <w:widowControl/>
        <w:rPr>
          <w:rFonts w:hint="eastAsia" w:ascii="宋体" w:hAnsi="宋体" w:eastAsia="宋体" w:cs="宋体"/>
          <w:sz w:val="24"/>
          <w:highlight w:val="white"/>
          <w:lang w:eastAsia="zh-CN"/>
        </w:rPr>
      </w:pP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一</w:t>
      </w:r>
      <w:r>
        <w:rPr>
          <w:rFonts w:hint="eastAsia" w:ascii="宋体" w:hAnsi="宋体" w:cs="宋体"/>
          <w:sz w:val="24"/>
          <w:highlight w:val="white"/>
          <w:lang w:eastAsia="zh-CN"/>
        </w:rPr>
        <w:t xml:space="preserve">）</w:t>
      </w:r>
      <w:r>
        <w:rPr>
          <w:rFonts w:hint="eastAsia" w:ascii="宋体" w:hAnsi="宋体" w:cs="宋体"/>
          <w:sz w:val="24"/>
          <w:highlight w:val="white"/>
        </w:rPr>
        <w:t xml:space="preserve">项目名称：</w:t>
      </w:r>
      <w:r>
        <w:rPr>
          <w:rFonts w:hint="eastAsia" w:ascii="宋体" w:hAnsi="宋体" w:cs="宋体"/>
          <w:sz w:val="24"/>
          <w:highlight w:val="white"/>
          <w:lang w:eastAsia="zh-CN"/>
        </w:rPr>
        <w:t xml:space="preserve">泰兴市城区公共基础设施“一体化”管护项目</w:t>
      </w:r>
      <w:r/>
    </w:p>
    <w:p>
      <w:pPr>
        <w:ind w:firstLine="480"/>
        <w:jc w:val="left"/>
        <w:spacing w:line="360" w:lineRule="auto"/>
        <w:widowControl/>
        <w:rPr>
          <w:rFonts w:hint="default" w:ascii="宋体" w:hAnsi="宋体" w:cs="宋体"/>
          <w:sz w:val="24"/>
          <w:highlight w:val="white"/>
          <w:lang w:val="en-US" w:eastAsia="zh-CN"/>
        </w:rPr>
      </w:pP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二</w:t>
      </w:r>
      <w:r>
        <w:rPr>
          <w:rFonts w:hint="eastAsia" w:ascii="宋体" w:hAnsi="宋体" w:cs="宋体"/>
          <w:sz w:val="24"/>
          <w:highlight w:val="white"/>
          <w:lang w:eastAsia="zh-CN"/>
        </w:rPr>
        <w:t xml:space="preserve">）</w:t>
      </w:r>
      <w:r>
        <w:rPr>
          <w:rFonts w:hint="eastAsia" w:ascii="宋体" w:hAnsi="宋体" w:cs="宋体"/>
          <w:sz w:val="24"/>
          <w:highlight w:val="white"/>
        </w:rPr>
        <w:t xml:space="preserve">项目</w:t>
      </w:r>
      <w:r>
        <w:rPr>
          <w:rFonts w:hint="eastAsia" w:ascii="宋体" w:hAnsi="宋体" w:cs="宋体"/>
          <w:sz w:val="24"/>
          <w:highlight w:val="white"/>
          <w:lang w:val="en-US" w:eastAsia="zh-CN"/>
        </w:rPr>
        <w:t xml:space="preserve">内容及规模：1、公共基础设施维修：（1）城区范围内的道路、市政桥梁的小型维修（其中道路养护面积约460</w:t>
      </w:r>
      <w:r>
        <w:rPr>
          <w:rFonts w:hint="eastAsia" w:ascii="宋体" w:hAnsi="宋体" w:cs="宋体"/>
          <w:sz w:val="24"/>
          <w:highlight w:val="white"/>
          <w:lang w:val="en-US" w:eastAsia="zh-CN"/>
        </w:rPr>
        <w:t xml:space="preserve">万平方米、桥梁约185座）；（2）市政道路附属交安设施及强弱电管道维护；（3）河道驳岸（含护栏）维护（河道驳岸（含护栏）长约100公里）；（4）公园设施设备维修；（5）背后街巷、无公共维修基金小区、城区部分商铺前路面维修；（6）储备地块附属设施管护。2、城区范围内的绿化管护（绿化总面积约950万平方米）：（1）公园绿化面积约520万平方米；（2）道路、防护林等其他绿地面积约330万平方米；（3）苗圃面积约100万平方米；（4）行道树约28800株；（5）古树名木14株，后备资源15株。3、公园运营服务。  </w:t>
      </w:r>
      <w:r/>
    </w:p>
    <w:p>
      <w:pPr>
        <w:ind w:firstLine="482"/>
        <w:jc w:val="left"/>
        <w:spacing w:line="360" w:lineRule="auto"/>
        <w:widowControl/>
        <w:rPr>
          <w:rFonts w:hint="eastAsia" w:ascii="宋体" w:hAnsi="宋体" w:cs="宋体"/>
          <w:b/>
          <w:color w:val="000000"/>
          <w:sz w:val="24"/>
        </w:rPr>
      </w:pPr>
      <w:r>
        <w:rPr>
          <w:rFonts w:hint="eastAsia" w:ascii="宋体" w:hAnsi="宋体" w:cs="宋体"/>
          <w:b/>
          <w:color w:val="000000"/>
          <w:sz w:val="24"/>
        </w:rPr>
        <w:t xml:space="preserve">二、项目需求</w:t>
      </w:r>
      <w:r/>
    </w:p>
    <w:p>
      <w:pPr>
        <w:ind w:firstLine="480"/>
        <w:jc w:val="left"/>
        <w:spacing w:line="360" w:lineRule="auto"/>
        <w:widowControl/>
        <w:rPr>
          <w:rFonts w:hint="eastAsia" w:ascii="宋体" w:hAnsi="宋体" w:cs="宋体"/>
          <w:color w:val="ff0000"/>
          <w:sz w:val="24"/>
          <w:highlight w:val="white"/>
          <w:lang w:val="en-US" w:eastAsia="zh-CN"/>
        </w:rPr>
      </w:pP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一</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项目实施人员及场地要求</w:t>
      </w:r>
      <w:r/>
    </w:p>
    <w:p>
      <w:pPr>
        <w:ind w:firstLine="480"/>
        <w:jc w:val="left"/>
        <w:spacing w:line="360" w:lineRule="auto"/>
        <w:widowControl/>
        <w:rPr>
          <w:rFonts w:hint="default"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1、项目实施人员组建要求：</w:t>
      </w:r>
      <w:r/>
    </w:p>
    <w:p>
      <w:pPr>
        <w:ind w:firstLine="480"/>
        <w:jc w:val="left"/>
        <w:spacing w:line="360" w:lineRule="auto"/>
        <w:widowControl/>
        <w:rPr>
          <w:rFonts w:hint="eastAsia" w:ascii="宋体" w:hAnsi="宋体" w:cs="宋体"/>
          <w:color w:val="ff0000"/>
          <w:sz w:val="24"/>
          <w:highlight w:val="white"/>
          <w:lang w:val="en-US" w:eastAsia="zh-CN"/>
        </w:rPr>
      </w:pPr>
      <w:r>
        <w:rPr>
          <w:rFonts w:hint="eastAsia" w:ascii="宋体" w:hAnsi="宋体" w:cs="宋体"/>
          <w:color w:val="ff0000"/>
          <w:sz w:val="24"/>
          <w:highlight w:val="white"/>
        </w:rPr>
        <w:t xml:space="preserve">以下</w:t>
      </w:r>
      <w:r>
        <w:rPr>
          <w:rFonts w:hint="eastAsia" w:ascii="宋体" w:hAnsi="宋体" w:cs="宋体"/>
          <w:color w:val="ff0000"/>
          <w:sz w:val="24"/>
          <w:highlight w:val="white"/>
          <w:lang w:val="en-US" w:eastAsia="zh-CN"/>
        </w:rPr>
        <w:t xml:space="preserve">人员</w:t>
      </w:r>
      <w:r>
        <w:rPr>
          <w:rFonts w:hint="eastAsia" w:ascii="宋体" w:hAnsi="宋体" w:cs="宋体"/>
          <w:color w:val="ff0000"/>
          <w:sz w:val="24"/>
          <w:highlight w:val="white"/>
        </w:rPr>
        <w:t xml:space="preserve">配备标准为本项目养护所需基本要求，需保证在本服务采购项目中专项专用，经采购人确认后原则上不得变更，一经发现，视为合同违约，按采购合同规定的处罚措施执行。应急、防汛期间一经发现有上述行为，采购人有权按照采购合同条款解除采购合同。</w:t>
      </w:r>
      <w:r/>
    </w:p>
    <w:p>
      <w:pPr>
        <w:numPr>
          <w:ilvl w:val="0"/>
          <w:numId w:val="0"/>
        </w:numPr>
        <w:ind w:firstLine="480"/>
        <w:jc w:val="left"/>
        <w:spacing w:line="360" w:lineRule="auto"/>
        <w:widowControl/>
        <w:rPr>
          <w:rFonts w:hint="eastAsia" w:ascii="宋体" w:hAnsi="宋体" w:cs="宋体"/>
          <w:color w:val="ff0000"/>
          <w:sz w:val="24"/>
          <w:highlight w:val="white"/>
          <w:lang w:val="en-US" w:eastAsia="zh-CN"/>
        </w:rPr>
      </w:pPr>
      <w:r>
        <w:rPr>
          <w:rFonts w:hint="eastAsia" w:ascii="宋体" w:hAnsi="宋体" w:cs="宋体"/>
          <w:color w:val="ff0000"/>
          <w:sz w:val="24"/>
          <w:highlight w:val="white"/>
        </w:rPr>
        <w:t xml:space="preserve">（1）</w:t>
      </w:r>
      <w:r>
        <w:rPr>
          <w:rFonts w:hint="eastAsia" w:ascii="宋体" w:hAnsi="宋体" w:cs="宋体"/>
          <w:color w:val="ff0000"/>
          <w:sz w:val="24"/>
          <w:highlight w:val="white"/>
          <w:lang w:val="en-US" w:eastAsia="zh-CN"/>
        </w:rPr>
        <w:t xml:space="preserve">组建项目管理团队；其中项目负责人1人，市政负责人不少于1人，绿化负责人不少于1人；专职资料员不少于3人（负责资料的收集及报送、12345等公单的处理等）；管理团队须在现场办理相关事宜并24小时待命。</w:t>
      </w:r>
      <w:r/>
    </w:p>
    <w:p>
      <w:pPr>
        <w:numPr>
          <w:ilvl w:val="0"/>
          <w:numId w:val="0"/>
        </w:numPr>
        <w:ind w:firstLine="480"/>
        <w:jc w:val="left"/>
        <w:spacing w:line="360" w:lineRule="auto"/>
        <w:widowControl/>
        <w:rPr>
          <w:rFonts w:hint="default" w:ascii="宋体" w:hAnsi="宋体" w:cs="宋体"/>
          <w:color w:val="ff0000"/>
          <w:sz w:val="24"/>
          <w:highlight w:val="white"/>
          <w:lang w:val="en-US" w:eastAsia="zh-CN"/>
        </w:rPr>
      </w:pPr>
      <w:r>
        <w:rPr>
          <w:rFonts w:hint="eastAsia" w:ascii="宋体" w:hAnsi="宋体" w:cs="宋体"/>
          <w:color w:val="ff0000"/>
          <w:sz w:val="24"/>
          <w:highlight w:val="white"/>
        </w:rPr>
        <w:t xml:space="preserve">（</w:t>
      </w:r>
      <w:r>
        <w:rPr>
          <w:rFonts w:hint="eastAsia" w:ascii="宋体" w:hAnsi="宋体" w:cs="宋体"/>
          <w:color w:val="ff0000"/>
          <w:sz w:val="24"/>
          <w:highlight w:val="white"/>
          <w:lang w:val="en-US" w:eastAsia="zh-CN"/>
        </w:rPr>
        <w:t xml:space="preserve">2</w:t>
      </w:r>
      <w:r>
        <w:rPr>
          <w:rFonts w:hint="eastAsia" w:ascii="宋体" w:hAnsi="宋体" w:cs="宋体"/>
          <w:color w:val="ff0000"/>
          <w:sz w:val="24"/>
          <w:highlight w:val="white"/>
        </w:rPr>
        <w:t xml:space="preserve">）</w:t>
      </w:r>
      <w:r>
        <w:rPr>
          <w:rFonts w:hint="eastAsia" w:ascii="宋体" w:hAnsi="宋体" w:cs="宋体"/>
          <w:color w:val="ff0000"/>
          <w:sz w:val="24"/>
          <w:highlight w:val="white"/>
          <w:lang w:val="en-US" w:eastAsia="zh-CN"/>
        </w:rPr>
        <w:t xml:space="preserve">组建</w:t>
      </w:r>
      <w:r>
        <w:rPr>
          <w:rFonts w:hint="eastAsia" w:ascii="宋体" w:hAnsi="宋体" w:cs="宋体"/>
          <w:color w:val="ff0000"/>
          <w:sz w:val="24"/>
          <w:highlight w:val="white"/>
        </w:rPr>
        <w:t xml:space="preserve">3支专业的应急抢险队伍，</w:t>
      </w:r>
      <w:r>
        <w:rPr>
          <w:rFonts w:hint="eastAsia" w:ascii="宋体" w:hAnsi="宋体" w:cs="宋体"/>
          <w:color w:val="ff0000"/>
          <w:sz w:val="24"/>
          <w:highlight w:val="white"/>
          <w:lang w:val="en-US" w:eastAsia="zh-CN"/>
        </w:rPr>
        <w:t xml:space="preserve">人数</w:t>
      </w:r>
      <w:r>
        <w:rPr>
          <w:rFonts w:hint="eastAsia" w:ascii="宋体" w:hAnsi="宋体" w:cs="宋体"/>
          <w:color w:val="ff0000"/>
          <w:sz w:val="24"/>
          <w:highlight w:val="white"/>
        </w:rPr>
        <w:t xml:space="preserve">不少于</w:t>
      </w:r>
      <w:r>
        <w:rPr>
          <w:rFonts w:hint="eastAsia" w:ascii="宋体" w:hAnsi="宋体" w:cs="宋体"/>
          <w:color w:val="ff0000"/>
          <w:sz w:val="24"/>
          <w:highlight w:val="white"/>
          <w:lang w:val="en-US" w:eastAsia="zh-CN"/>
        </w:rPr>
        <w:t xml:space="preserve">30</w:t>
      </w:r>
      <w:r>
        <w:rPr>
          <w:rFonts w:hint="eastAsia" w:ascii="宋体" w:hAnsi="宋体" w:cs="宋体"/>
          <w:color w:val="ff0000"/>
          <w:sz w:val="24"/>
          <w:highlight w:val="white"/>
        </w:rPr>
        <w:t xml:space="preserve">人</w:t>
      </w:r>
      <w:r>
        <w:rPr>
          <w:rFonts w:hint="eastAsia" w:ascii="宋体" w:hAnsi="宋体" w:cs="宋体"/>
          <w:color w:val="ff0000"/>
          <w:sz w:val="24"/>
          <w:highlight w:val="white"/>
          <w:lang w:val="en-US" w:eastAsia="zh-CN"/>
        </w:rPr>
        <w:t xml:space="preserve">。</w:t>
      </w:r>
      <w:r/>
    </w:p>
    <w:p>
      <w:pPr>
        <w:numPr>
          <w:ilvl w:val="0"/>
          <w:numId w:val="0"/>
        </w:numPr>
        <w:ind w:firstLine="480"/>
        <w:jc w:val="left"/>
        <w:spacing w:line="360" w:lineRule="auto"/>
        <w:widowControl/>
        <w:rPr>
          <w:rFonts w:hint="default" w:ascii="宋体" w:hAnsi="宋体" w:cs="宋体"/>
          <w:color w:val="ff0000"/>
          <w:sz w:val="24"/>
          <w:highlight w:val="white"/>
          <w:lang w:val="en-US" w:eastAsia="zh-CN"/>
        </w:rPr>
      </w:pPr>
      <w:r>
        <w:rPr>
          <w:rFonts w:hint="eastAsia" w:ascii="宋体" w:hAnsi="宋体" w:cs="宋体"/>
          <w:color w:val="ff0000"/>
          <w:sz w:val="24"/>
          <w:highlight w:val="white"/>
        </w:rPr>
        <w:t xml:space="preserve">（</w:t>
      </w:r>
      <w:r>
        <w:rPr>
          <w:rFonts w:hint="eastAsia" w:ascii="宋体" w:hAnsi="宋体" w:cs="宋体"/>
          <w:color w:val="ff0000"/>
          <w:sz w:val="24"/>
          <w:highlight w:val="white"/>
          <w:lang w:val="en-US" w:eastAsia="zh-CN"/>
        </w:rPr>
        <w:t xml:space="preserve">3</w:t>
      </w:r>
      <w:r>
        <w:rPr>
          <w:rFonts w:hint="eastAsia" w:ascii="宋体" w:hAnsi="宋体" w:cs="宋体"/>
          <w:color w:val="ff0000"/>
          <w:sz w:val="24"/>
          <w:highlight w:val="white"/>
        </w:rPr>
        <w:t xml:space="preserve">）</w:t>
      </w:r>
      <w:r>
        <w:rPr>
          <w:rFonts w:hint="eastAsia" w:ascii="宋体" w:hAnsi="宋体" w:cs="宋体"/>
          <w:color w:val="ff0000"/>
          <w:sz w:val="24"/>
          <w:highlight w:val="white"/>
          <w:lang w:val="en-US" w:eastAsia="zh-CN"/>
        </w:rPr>
        <w:t xml:space="preserve">组建</w:t>
      </w:r>
      <w:r>
        <w:rPr>
          <w:rFonts w:hint="eastAsia" w:ascii="宋体" w:hAnsi="宋体" w:cs="宋体"/>
          <w:color w:val="ff0000"/>
          <w:sz w:val="24"/>
          <w:highlight w:val="white"/>
        </w:rPr>
        <w:t xml:space="preserve">3支专业的行道树修剪队伍，</w:t>
      </w:r>
      <w:r>
        <w:rPr>
          <w:rFonts w:hint="eastAsia" w:ascii="宋体" w:hAnsi="宋体" w:cs="宋体"/>
          <w:color w:val="ff0000"/>
          <w:sz w:val="24"/>
          <w:highlight w:val="white"/>
          <w:lang w:val="en-US" w:eastAsia="zh-CN"/>
        </w:rPr>
        <w:t xml:space="preserve">人数</w:t>
      </w:r>
      <w:r>
        <w:rPr>
          <w:rFonts w:hint="eastAsia" w:ascii="宋体" w:hAnsi="宋体" w:cs="宋体"/>
          <w:color w:val="ff0000"/>
          <w:sz w:val="24"/>
          <w:highlight w:val="white"/>
        </w:rPr>
        <w:t xml:space="preserve">不少于</w:t>
      </w:r>
      <w:r>
        <w:rPr>
          <w:rFonts w:hint="eastAsia" w:ascii="宋体" w:hAnsi="宋体" w:cs="宋体"/>
          <w:color w:val="ff0000"/>
          <w:sz w:val="24"/>
          <w:highlight w:val="white"/>
          <w:lang w:val="en-US" w:eastAsia="zh-CN"/>
        </w:rPr>
        <w:t xml:space="preserve">20</w:t>
      </w:r>
      <w:r>
        <w:rPr>
          <w:rFonts w:hint="eastAsia" w:ascii="宋体" w:hAnsi="宋体" w:cs="宋体"/>
          <w:color w:val="ff0000"/>
          <w:sz w:val="24"/>
          <w:highlight w:val="white"/>
        </w:rPr>
        <w:t xml:space="preserve">人</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其中</w:t>
      </w:r>
      <w:r>
        <w:rPr>
          <w:rFonts w:hint="eastAsia" w:ascii="宋体" w:hAnsi="宋体" w:cs="宋体"/>
          <w:color w:val="ff0000"/>
          <w:sz w:val="24"/>
          <w:highlight w:val="white"/>
        </w:rPr>
        <w:t xml:space="preserve">绿化工或修剪工</w:t>
      </w:r>
      <w:r>
        <w:rPr>
          <w:rFonts w:hint="eastAsia" w:ascii="宋体" w:hAnsi="宋体" w:cs="宋体"/>
          <w:color w:val="ff0000"/>
          <w:sz w:val="24"/>
          <w:highlight w:val="white"/>
          <w:lang w:val="en-US" w:eastAsia="zh-CN"/>
        </w:rPr>
        <w:t xml:space="preserve">人数</w:t>
      </w:r>
      <w:r>
        <w:rPr>
          <w:rFonts w:hint="eastAsia" w:ascii="宋体" w:hAnsi="宋体" w:cs="宋体"/>
          <w:color w:val="ff0000"/>
          <w:sz w:val="24"/>
          <w:highlight w:val="white"/>
        </w:rPr>
        <w:t xml:space="preserve">不少于</w:t>
      </w:r>
      <w:r>
        <w:rPr>
          <w:rFonts w:hint="eastAsia" w:ascii="宋体" w:hAnsi="宋体" w:cs="宋体"/>
          <w:color w:val="ff0000"/>
          <w:sz w:val="24"/>
          <w:highlight w:val="white"/>
          <w:lang w:val="en-US" w:eastAsia="zh-CN"/>
        </w:rPr>
        <w:t xml:space="preserve">6</w:t>
      </w:r>
      <w:r>
        <w:rPr>
          <w:rFonts w:hint="eastAsia" w:ascii="宋体" w:hAnsi="宋体" w:cs="宋体"/>
          <w:color w:val="ff0000"/>
          <w:sz w:val="24"/>
          <w:highlight w:val="white"/>
        </w:rPr>
        <w:t xml:space="preserve">人。</w:t>
      </w:r>
      <w:r/>
    </w:p>
    <w:p>
      <w:pPr>
        <w:numPr>
          <w:ilvl w:val="0"/>
          <w:numId w:val="0"/>
        </w:numPr>
        <w:ind w:firstLine="480"/>
        <w:jc w:val="left"/>
        <w:spacing w:line="360" w:lineRule="auto"/>
        <w:widowControl/>
        <w:rPr>
          <w:rFonts w:hint="default" w:ascii="宋体" w:hAnsi="宋体" w:cs="宋体"/>
          <w:color w:val="ff0000"/>
          <w:sz w:val="24"/>
          <w:highlight w:val="white"/>
          <w:lang w:val="en-US" w:eastAsia="zh-CN"/>
        </w:rPr>
      </w:pPr>
      <w:r>
        <w:rPr>
          <w:rFonts w:hint="eastAsia" w:ascii="宋体" w:hAnsi="宋体" w:cs="宋体"/>
          <w:color w:val="ff0000"/>
          <w:sz w:val="24"/>
          <w:highlight w:val="white"/>
        </w:rPr>
        <w:t xml:space="preserve">（</w:t>
      </w:r>
      <w:r>
        <w:rPr>
          <w:rFonts w:hint="eastAsia" w:ascii="宋体" w:hAnsi="宋体" w:cs="宋体"/>
          <w:color w:val="ff0000"/>
          <w:sz w:val="24"/>
          <w:highlight w:val="white"/>
          <w:lang w:val="en-US" w:eastAsia="zh-CN"/>
        </w:rPr>
        <w:t xml:space="preserve">4</w:t>
      </w:r>
      <w:r>
        <w:rPr>
          <w:rFonts w:hint="eastAsia" w:ascii="宋体" w:hAnsi="宋体" w:cs="宋体"/>
          <w:color w:val="ff0000"/>
          <w:sz w:val="24"/>
          <w:highlight w:val="white"/>
        </w:rPr>
        <w:t xml:space="preserve">）</w:t>
      </w:r>
      <w:r>
        <w:rPr>
          <w:rFonts w:hint="eastAsia" w:ascii="宋体" w:hAnsi="宋体" w:cs="宋体"/>
          <w:color w:val="ff0000"/>
          <w:sz w:val="24"/>
          <w:highlight w:val="white"/>
          <w:lang w:val="en-US" w:eastAsia="zh-CN"/>
        </w:rPr>
        <w:t xml:space="preserve">组建</w:t>
      </w:r>
      <w:r>
        <w:rPr>
          <w:rFonts w:hint="eastAsia" w:ascii="宋体" w:hAnsi="宋体" w:cs="宋体"/>
          <w:color w:val="ff0000"/>
          <w:sz w:val="24"/>
          <w:highlight w:val="white"/>
        </w:rPr>
        <w:t xml:space="preserve">3支专业的</w:t>
      </w:r>
      <w:r>
        <w:rPr>
          <w:rFonts w:hint="eastAsia" w:ascii="宋体" w:hAnsi="宋体" w:cs="宋体"/>
          <w:color w:val="ff0000"/>
          <w:sz w:val="24"/>
          <w:highlight w:val="white"/>
          <w:lang w:val="en-US" w:eastAsia="zh-CN"/>
        </w:rPr>
        <w:t xml:space="preserve">维修</w:t>
      </w:r>
      <w:r>
        <w:rPr>
          <w:rFonts w:hint="eastAsia" w:ascii="宋体" w:hAnsi="宋体" w:cs="宋体"/>
          <w:color w:val="ff0000"/>
          <w:sz w:val="24"/>
          <w:highlight w:val="white"/>
        </w:rPr>
        <w:t xml:space="preserve">队伍，</w:t>
      </w:r>
      <w:r>
        <w:rPr>
          <w:rFonts w:hint="eastAsia" w:ascii="宋体" w:hAnsi="宋体" w:cs="宋体"/>
          <w:color w:val="ff0000"/>
          <w:sz w:val="24"/>
          <w:highlight w:val="white"/>
          <w:lang w:val="en-US" w:eastAsia="zh-CN"/>
        </w:rPr>
        <w:t xml:space="preserve">人数</w:t>
      </w:r>
      <w:r>
        <w:rPr>
          <w:rFonts w:hint="eastAsia" w:ascii="宋体" w:hAnsi="宋体" w:cs="宋体"/>
          <w:color w:val="ff0000"/>
          <w:sz w:val="24"/>
          <w:highlight w:val="white"/>
        </w:rPr>
        <w:t xml:space="preserve">不少于</w:t>
      </w:r>
      <w:r>
        <w:rPr>
          <w:rFonts w:hint="eastAsia" w:ascii="宋体" w:hAnsi="宋体" w:cs="宋体"/>
          <w:color w:val="ff0000"/>
          <w:sz w:val="24"/>
          <w:highlight w:val="white"/>
          <w:lang w:val="en-US" w:eastAsia="zh-CN"/>
        </w:rPr>
        <w:t xml:space="preserve">30</w:t>
      </w:r>
      <w:r>
        <w:rPr>
          <w:rFonts w:hint="eastAsia" w:ascii="宋体" w:hAnsi="宋体" w:cs="宋体"/>
          <w:color w:val="ff0000"/>
          <w:sz w:val="24"/>
          <w:highlight w:val="white"/>
        </w:rPr>
        <w:t xml:space="preserve">人</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其中电工人数</w:t>
      </w:r>
      <w:r>
        <w:rPr>
          <w:rFonts w:hint="eastAsia" w:ascii="宋体" w:hAnsi="宋体" w:cs="宋体"/>
          <w:color w:val="ff0000"/>
          <w:sz w:val="24"/>
          <w:highlight w:val="white"/>
        </w:rPr>
        <w:t xml:space="preserve">不少于</w:t>
      </w:r>
      <w:r>
        <w:rPr>
          <w:rFonts w:hint="eastAsia" w:ascii="宋体" w:hAnsi="宋体" w:cs="宋体"/>
          <w:color w:val="ff0000"/>
          <w:sz w:val="24"/>
          <w:highlight w:val="white"/>
          <w:lang w:val="en-US" w:eastAsia="zh-CN"/>
        </w:rPr>
        <w:t xml:space="preserve">6</w:t>
      </w:r>
      <w:r>
        <w:rPr>
          <w:rFonts w:hint="eastAsia" w:ascii="宋体" w:hAnsi="宋体" w:cs="宋体"/>
          <w:color w:val="ff0000"/>
          <w:sz w:val="24"/>
          <w:highlight w:val="white"/>
        </w:rPr>
        <w:t xml:space="preserve">人。</w:t>
      </w:r>
      <w:r/>
    </w:p>
    <w:p>
      <w:pPr>
        <w:numPr>
          <w:ilvl w:val="0"/>
          <w:numId w:val="0"/>
        </w:numPr>
        <w:ind w:firstLine="480"/>
        <w:jc w:val="left"/>
        <w:spacing w:line="360" w:lineRule="auto"/>
        <w:widowControl/>
        <w:rPr>
          <w:rFonts w:hint="default" w:ascii="宋体" w:hAnsi="宋体" w:cs="宋体"/>
          <w:color w:val="ff0000"/>
          <w:sz w:val="24"/>
          <w:highlight w:val="none"/>
          <w:lang w:val="en-US" w:eastAsia="zh-CN"/>
        </w:rPr>
      </w:pPr>
      <w:r>
        <w:rPr>
          <w:rFonts w:hint="eastAsia" w:ascii="宋体" w:hAnsi="宋体" w:cs="宋体"/>
          <w:color w:val="ff0000"/>
          <w:sz w:val="24"/>
          <w:highlight w:val="none"/>
        </w:rPr>
        <w:t xml:space="preserve">（</w:t>
      </w:r>
      <w:r>
        <w:rPr>
          <w:rFonts w:hint="eastAsia" w:ascii="宋体" w:hAnsi="宋体" w:cs="宋体"/>
          <w:color w:val="ff0000"/>
          <w:sz w:val="24"/>
          <w:highlight w:val="none"/>
          <w:lang w:val="en-US" w:eastAsia="zh-CN"/>
        </w:rPr>
        <w:t xml:space="preserve">5</w:t>
      </w:r>
      <w:r>
        <w:rPr>
          <w:rFonts w:hint="eastAsia" w:ascii="宋体" w:hAnsi="宋体" w:cs="宋体"/>
          <w:color w:val="ff0000"/>
          <w:sz w:val="24"/>
          <w:highlight w:val="none"/>
        </w:rPr>
        <w:t xml:space="preserve">）</w:t>
      </w:r>
      <w:r>
        <w:rPr>
          <w:rFonts w:hint="eastAsia" w:ascii="宋体" w:hAnsi="宋体" w:cs="宋体"/>
          <w:color w:val="ff0000"/>
          <w:sz w:val="24"/>
          <w:highlight w:val="none"/>
          <w:lang w:val="en-US" w:eastAsia="zh-CN"/>
        </w:rPr>
        <w:t xml:space="preserve">组建3支专业的巡查队伍，人数</w:t>
      </w:r>
      <w:r>
        <w:rPr>
          <w:rFonts w:hint="eastAsia" w:ascii="宋体" w:hAnsi="宋体" w:cs="宋体"/>
          <w:color w:val="ff0000"/>
          <w:sz w:val="24"/>
          <w:highlight w:val="none"/>
        </w:rPr>
        <w:t xml:space="preserve">不少于</w:t>
      </w:r>
      <w:r>
        <w:rPr>
          <w:rFonts w:hint="eastAsia" w:ascii="宋体" w:hAnsi="宋体" w:cs="宋体"/>
          <w:color w:val="ff0000"/>
          <w:sz w:val="24"/>
          <w:highlight w:val="none"/>
          <w:lang w:val="en-US" w:eastAsia="zh-CN"/>
        </w:rPr>
        <w:t xml:space="preserve">30</w:t>
      </w:r>
      <w:r>
        <w:rPr>
          <w:rFonts w:hint="eastAsia" w:ascii="宋体" w:hAnsi="宋体" w:cs="宋体"/>
          <w:color w:val="ff0000"/>
          <w:sz w:val="24"/>
          <w:highlight w:val="none"/>
        </w:rPr>
        <w:t xml:space="preserve">人</w:t>
      </w:r>
      <w:r>
        <w:rPr>
          <w:rFonts w:hint="eastAsia" w:ascii="宋体" w:hAnsi="宋体" w:cs="宋体"/>
          <w:color w:val="ff0000"/>
          <w:sz w:val="24"/>
          <w:highlight w:val="none"/>
          <w:lang w:eastAsia="zh-CN"/>
        </w:rPr>
        <w:t xml:space="preserve">。</w:t>
      </w:r>
      <w:r/>
    </w:p>
    <w:p>
      <w:pPr>
        <w:numPr>
          <w:ilvl w:val="0"/>
          <w:numId w:val="0"/>
        </w:numPr>
        <w:ind w:firstLine="480"/>
        <w:jc w:val="left"/>
        <w:keepLines w:val="0"/>
        <w:keepNext w:val="0"/>
        <w:pageBreakBefore w:val="0"/>
        <w:spacing w:line="360" w:lineRule="auto"/>
        <w:widowControl/>
        <w:rPr>
          <w:rFonts w:hint="eastAsia" w:ascii="宋体" w:hAnsi="宋体" w:cs="宋体"/>
          <w:color w:val="ff0000"/>
          <w:sz w:val="24"/>
          <w:highlight w:val="white"/>
        </w:rPr>
      </w:pPr>
      <w:r>
        <w:rPr>
          <w:rFonts w:hint="eastAsia" w:ascii="宋体" w:hAnsi="宋体" w:cs="宋体"/>
          <w:color w:val="ff0000"/>
          <w:sz w:val="24"/>
          <w:highlight w:val="white"/>
        </w:rPr>
        <w:t xml:space="preserve">注：中标供应商须在发出中标通知书（中标公告发布）之日起十五日内提供人员的相应名单及保险证明材料（绿化工、修剪工、电工须提供相应证书</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管理团队人员须提供为其缴纳的社保证明材料</w:t>
      </w:r>
      <w:r>
        <w:rPr>
          <w:rFonts w:hint="eastAsia" w:ascii="宋体" w:hAnsi="宋体" w:cs="宋体"/>
          <w:color w:val="ff0000"/>
          <w:sz w:val="24"/>
          <w:highlight w:val="white"/>
        </w:rPr>
        <w:t xml:space="preserve">）</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十五日日内未提供或不符合要求的，视为自动放弃中标资格。（</w:t>
      </w:r>
      <w:r>
        <w:rPr>
          <w:rFonts w:hint="eastAsia" w:ascii="宋体" w:hAnsi="宋体" w:eastAsia="宋体" w:cs="宋体"/>
          <w:b w:val="0"/>
          <w:bCs w:val="0"/>
          <w:color w:val="ff0000"/>
          <w:sz w:val="24"/>
          <w:szCs w:val="24"/>
          <w:lang w:val="en-US" w:eastAsia="zh-CN" w:bidi="ar"/>
        </w:rPr>
        <w:t xml:space="preserve">供应商投标时需对该要求提供承诺书，如不提供则投标无效。</w:t>
      </w:r>
      <w:r>
        <w:rPr>
          <w:rFonts w:hint="eastAsia" w:ascii="宋体" w:hAnsi="宋体" w:cs="宋体"/>
          <w:color w:val="ff0000"/>
          <w:sz w:val="24"/>
          <w:highlight w:val="white"/>
        </w:rPr>
        <w:t xml:space="preserve">）</w:t>
      </w:r>
      <w:r/>
    </w:p>
    <w:p>
      <w:pPr>
        <w:numPr>
          <w:ilvl w:val="0"/>
          <w:numId w:val="0"/>
        </w:numPr>
        <w:ind w:firstLine="480"/>
        <w:jc w:val="left"/>
        <w:keepLines w:val="0"/>
        <w:keepNext w:val="0"/>
        <w:pageBreakBefore w:val="0"/>
        <w:spacing w:line="360" w:lineRule="auto"/>
        <w:widowControl/>
        <w:rPr>
          <w:rFonts w:hint="eastAsia"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2、场地要求：</w:t>
      </w:r>
      <w:r/>
    </w:p>
    <w:p>
      <w:pPr>
        <w:numPr>
          <w:ilvl w:val="0"/>
          <w:numId w:val="0"/>
        </w:numPr>
        <w:ind w:firstLine="480"/>
        <w:jc w:val="left"/>
        <w:spacing w:line="360" w:lineRule="auto"/>
        <w:widowControl/>
        <w:rPr>
          <w:rFonts w:hint="eastAsia" w:ascii="宋体" w:hAnsi="宋体" w:cs="宋体"/>
          <w:color w:val="ff0000"/>
          <w:sz w:val="24"/>
          <w:highlight w:val="white"/>
          <w:lang w:val="en-US" w:eastAsia="zh-CN"/>
        </w:rPr>
      </w:pPr>
      <w:r>
        <w:rPr>
          <w:rFonts w:hint="default" w:ascii="宋体" w:hAnsi="宋体" w:cs="宋体"/>
          <w:color w:val="ff0000"/>
          <w:sz w:val="24"/>
          <w:highlight w:val="white"/>
          <w:lang w:val="en-US" w:eastAsia="zh-CN"/>
        </w:rPr>
        <w:t xml:space="preserve">供应商中标后15日内须在泰兴市内设立固定办公场所</w:t>
      </w:r>
      <w:r>
        <w:rPr>
          <w:rFonts w:hint="eastAsia" w:ascii="宋体" w:hAnsi="宋体" w:cs="宋体"/>
          <w:color w:val="ff0000"/>
          <w:sz w:val="24"/>
          <w:highlight w:val="white"/>
          <w:lang w:val="en-US" w:eastAsia="zh-CN"/>
        </w:rPr>
        <w:t xml:space="preserve">，面积不少于100㎡。</w:t>
      </w:r>
      <w:r/>
    </w:p>
    <w:p>
      <w:pPr>
        <w:numPr>
          <w:ilvl w:val="0"/>
          <w:numId w:val="0"/>
        </w:numPr>
        <w:ind w:firstLine="480"/>
        <w:jc w:val="left"/>
        <w:keepLines w:val="0"/>
        <w:keepNext w:val="0"/>
        <w:pageBreakBefore w:val="0"/>
        <w:spacing w:line="360" w:lineRule="auto"/>
        <w:widowControl/>
        <w:rPr>
          <w:rFonts w:hint="eastAsia" w:ascii="宋体" w:hAnsi="宋体" w:cs="宋体"/>
          <w:color w:val="ff0000"/>
          <w:sz w:val="24"/>
          <w:highlight w:val="white"/>
        </w:rPr>
      </w:pPr>
      <w:r>
        <w:rPr>
          <w:rFonts w:hint="eastAsia" w:ascii="宋体" w:hAnsi="宋体" w:cs="宋体"/>
          <w:color w:val="ff0000"/>
          <w:sz w:val="24"/>
          <w:highlight w:val="white"/>
        </w:rPr>
        <w:t xml:space="preserve">注：中标供应商须在发出中标通知书（中标公告发布）之日起十五日内</w:t>
      </w:r>
      <w:r>
        <w:rPr>
          <w:rFonts w:hint="eastAsia" w:ascii="宋体" w:hAnsi="宋体" w:cs="宋体"/>
          <w:color w:val="ff0000"/>
          <w:sz w:val="24"/>
          <w:highlight w:val="white"/>
          <w:lang w:val="en-US" w:eastAsia="zh-CN"/>
        </w:rPr>
        <w:t xml:space="preserve">提供</w:t>
      </w:r>
      <w:r>
        <w:rPr>
          <w:rFonts w:hint="eastAsia" w:ascii="宋体" w:hAnsi="宋体" w:cs="宋体"/>
          <w:color w:val="ff0000"/>
          <w:sz w:val="24"/>
          <w:highlight w:val="white"/>
        </w:rPr>
        <w:t xml:space="preserve">不动产权证书（房产证）</w:t>
      </w:r>
      <w:r>
        <w:rPr>
          <w:rFonts w:hint="eastAsia" w:ascii="宋体" w:hAnsi="宋体" w:cs="宋体"/>
          <w:color w:val="ff0000"/>
          <w:sz w:val="24"/>
          <w:highlight w:val="white"/>
          <w:lang w:val="en-US" w:eastAsia="zh-CN"/>
        </w:rPr>
        <w:t xml:space="preserve">或租赁合同</w:t>
      </w:r>
      <w:r>
        <w:rPr>
          <w:rFonts w:hint="eastAsia" w:ascii="宋体" w:hAnsi="宋体" w:cs="宋体"/>
          <w:color w:val="ff0000"/>
          <w:sz w:val="24"/>
          <w:highlight w:val="white"/>
          <w:lang w:eastAsia="zh-CN"/>
        </w:rPr>
        <w:t xml:space="preserve">；（不动产权证书（房产证）需体现场所地址、面积</w:t>
      </w:r>
      <w:r>
        <w:rPr>
          <w:rFonts w:hint="eastAsia" w:ascii="宋体" w:hAnsi="宋体" w:cs="宋体"/>
          <w:color w:val="ff0000"/>
          <w:sz w:val="24"/>
          <w:highlight w:val="white"/>
          <w:lang w:val="en-US" w:eastAsia="zh-CN"/>
        </w:rPr>
        <w:t xml:space="preserve">等</w:t>
      </w:r>
      <w:r>
        <w:rPr>
          <w:rFonts w:hint="eastAsia" w:ascii="宋体" w:hAnsi="宋体" w:cs="宋体"/>
          <w:color w:val="ff0000"/>
          <w:sz w:val="24"/>
          <w:highlight w:val="white"/>
          <w:lang w:eastAsia="zh-CN"/>
        </w:rPr>
        <w:t xml:space="preserve">信息，</w:t>
      </w:r>
      <w:r>
        <w:rPr>
          <w:rFonts w:hint="eastAsia" w:ascii="宋体" w:hAnsi="宋体" w:cs="宋体"/>
          <w:color w:val="ff0000"/>
          <w:sz w:val="24"/>
          <w:highlight w:val="white"/>
          <w:lang w:val="en-US" w:eastAsia="zh-CN"/>
        </w:rPr>
        <w:t xml:space="preserve">租赁合同需包含出租方与承租方信息、租赁期限（需覆盖本项目的服务周期）、租赁场所地址、面积等条款并附出租方的不动产权证书复印件）</w:t>
      </w:r>
      <w:r>
        <w:rPr>
          <w:rFonts w:hint="eastAsia" w:ascii="宋体" w:hAnsi="宋体" w:cs="宋体"/>
          <w:color w:val="ff0000"/>
          <w:sz w:val="24"/>
          <w:highlight w:val="white"/>
        </w:rPr>
        <w:t xml:space="preserve">十五日日内未提供或不符合要求的，视为自动放弃中标资格。（</w:t>
      </w:r>
      <w:r>
        <w:rPr>
          <w:rFonts w:hint="eastAsia" w:ascii="宋体" w:hAnsi="宋体" w:eastAsia="宋体" w:cs="宋体"/>
          <w:b w:val="0"/>
          <w:bCs w:val="0"/>
          <w:color w:val="ff0000"/>
          <w:sz w:val="24"/>
          <w:szCs w:val="24"/>
          <w:lang w:val="en-US" w:eastAsia="zh-CN" w:bidi="ar"/>
        </w:rPr>
        <w:t xml:space="preserve">供应商投标时需对该要求提供承诺书，如不提供则投标无效。</w:t>
      </w:r>
      <w:r>
        <w:rPr>
          <w:rFonts w:hint="eastAsia" w:ascii="宋体" w:hAnsi="宋体" w:cs="宋体"/>
          <w:color w:val="ff0000"/>
          <w:sz w:val="24"/>
          <w:highlight w:val="white"/>
        </w:rPr>
        <w:t xml:space="preserve">）</w:t>
      </w:r>
      <w:r/>
    </w:p>
    <w:p>
      <w:pPr>
        <w:ind w:firstLine="480"/>
        <w:jc w:val="left"/>
        <w:spacing w:line="360" w:lineRule="auto"/>
        <w:widowControl/>
        <w:rPr>
          <w:rFonts w:hint="eastAsia" w:ascii="宋体" w:hAnsi="宋体" w:cs="宋体"/>
          <w:color w:val="ff0000"/>
          <w:sz w:val="24"/>
          <w:highlight w:val="white"/>
          <w:lang w:val="en-US" w:eastAsia="zh-CN"/>
        </w:rPr>
      </w:pP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二</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机械设备配备</w:t>
      </w:r>
      <w:r>
        <w:rPr>
          <w:rFonts w:hint="eastAsia" w:ascii="宋体" w:hAnsi="宋体" w:cs="宋体"/>
          <w:color w:val="ff0000"/>
          <w:sz w:val="24"/>
          <w:highlight w:val="white"/>
          <w:lang w:val="en-US" w:eastAsia="zh-CN"/>
        </w:rPr>
        <w:t xml:space="preserve">要求</w:t>
      </w:r>
      <w:r/>
    </w:p>
    <w:p>
      <w:pPr>
        <w:ind w:firstLine="480"/>
        <w:jc w:val="left"/>
        <w:spacing w:line="360" w:lineRule="auto"/>
        <w:widowControl/>
        <w:rPr>
          <w:rFonts w:hint="eastAsia" w:ascii="宋体" w:hAnsi="宋体" w:cs="宋体"/>
          <w:color w:val="ff0000"/>
          <w:sz w:val="24"/>
          <w:highlight w:val="white"/>
        </w:rPr>
      </w:pPr>
      <w:r>
        <w:rPr>
          <w:rFonts w:hint="eastAsia" w:ascii="宋体" w:hAnsi="宋体" w:cs="宋体"/>
          <w:color w:val="ff0000"/>
          <w:sz w:val="24"/>
          <w:highlight w:val="white"/>
        </w:rPr>
        <w:t xml:space="preserve">以下机械设备配备标准为本项目养护所需基本要求，需保证在本服务采购项目中专项专用，经采购人确认后原则上不得变更或外借使用（机械设备更新换代除外），一经发现，视为合同违约，按采购合同规定的处罚措施执行。应急、防汛期间一经发现有上述行为，采购人有权按照采购合同条款解除采购合同。</w:t>
      </w:r>
      <w:r/>
    </w:p>
    <w:p>
      <w:pPr>
        <w:ind w:firstLine="480"/>
        <w:jc w:val="left"/>
        <w:spacing w:line="360" w:lineRule="auto"/>
        <w:widowControl/>
        <w:rPr>
          <w:rFonts w:hint="eastAsia" w:ascii="宋体" w:hAnsi="宋体" w:cs="宋体"/>
          <w:color w:val="ff0000"/>
          <w:sz w:val="24"/>
          <w:highlight w:val="white"/>
        </w:rPr>
      </w:pPr>
      <w:r>
        <w:rPr>
          <w:rFonts w:hint="eastAsia" w:ascii="宋体" w:hAnsi="宋体" w:cs="宋体"/>
          <w:color w:val="ff0000"/>
          <w:sz w:val="24"/>
          <w:highlight w:val="white"/>
          <w:lang w:val="en-US" w:eastAsia="zh-CN"/>
        </w:rPr>
        <w:t xml:space="preserve">1、</w:t>
      </w:r>
      <w:r>
        <w:rPr>
          <w:rFonts w:hint="eastAsia" w:ascii="宋体" w:hAnsi="宋体" w:cs="宋体"/>
          <w:color w:val="ff0000"/>
          <w:sz w:val="24"/>
          <w:highlight w:val="white"/>
        </w:rPr>
        <w:t xml:space="preserve">一辆8吨吊车</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一辆16吨吊车</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2、</w:t>
      </w:r>
      <w:r>
        <w:rPr>
          <w:rFonts w:hint="eastAsia" w:ascii="宋体" w:hAnsi="宋体" w:cs="宋体"/>
          <w:color w:val="ff0000"/>
          <w:sz w:val="24"/>
          <w:highlight w:val="white"/>
        </w:rPr>
        <w:t xml:space="preserve">四辆皮卡；</w:t>
      </w:r>
      <w:r>
        <w:rPr>
          <w:rFonts w:hint="eastAsia" w:ascii="宋体" w:hAnsi="宋体" w:cs="宋体"/>
          <w:color w:val="ff0000"/>
          <w:sz w:val="24"/>
          <w:highlight w:val="white"/>
          <w:lang w:val="en-US" w:eastAsia="zh-CN"/>
        </w:rPr>
        <w:t xml:space="preserve">3、</w:t>
      </w:r>
      <w:r>
        <w:rPr>
          <w:rFonts w:hint="eastAsia" w:ascii="宋体" w:hAnsi="宋体" w:cs="宋体"/>
          <w:color w:val="ff0000"/>
          <w:sz w:val="24"/>
          <w:highlight w:val="white"/>
        </w:rPr>
        <w:t xml:space="preserve">两辆货车；</w:t>
      </w:r>
      <w:r>
        <w:rPr>
          <w:rFonts w:hint="eastAsia" w:ascii="宋体" w:hAnsi="宋体" w:cs="宋体"/>
          <w:color w:val="ff0000"/>
          <w:sz w:val="24"/>
          <w:highlight w:val="white"/>
          <w:lang w:val="en-US" w:eastAsia="zh-CN"/>
        </w:rPr>
        <w:t xml:space="preserve">4、</w:t>
      </w:r>
      <w:r>
        <w:rPr>
          <w:rFonts w:hint="eastAsia" w:ascii="宋体" w:hAnsi="宋体" w:cs="宋体"/>
          <w:color w:val="ff0000"/>
          <w:sz w:val="24"/>
          <w:highlight w:val="white"/>
        </w:rPr>
        <w:t xml:space="preserve">两辆高空专项作业车（12m以上）；</w:t>
      </w:r>
      <w:r>
        <w:rPr>
          <w:rFonts w:hint="eastAsia" w:ascii="宋体" w:hAnsi="宋体" w:cs="宋体"/>
          <w:color w:val="ff0000"/>
          <w:sz w:val="24"/>
          <w:highlight w:val="white"/>
          <w:lang w:val="en-US" w:eastAsia="zh-CN"/>
        </w:rPr>
        <w:t xml:space="preserve">5、</w:t>
      </w:r>
      <w:r>
        <w:rPr>
          <w:rFonts w:hint="eastAsia" w:ascii="宋体" w:hAnsi="宋体" w:cs="宋体"/>
          <w:color w:val="ff0000"/>
          <w:sz w:val="24"/>
          <w:highlight w:val="white"/>
        </w:rPr>
        <w:t xml:space="preserve">五辆洒水车；</w:t>
      </w:r>
      <w:r>
        <w:rPr>
          <w:rFonts w:hint="eastAsia" w:ascii="宋体" w:hAnsi="宋体" w:cs="宋体"/>
          <w:color w:val="ff0000"/>
          <w:sz w:val="24"/>
          <w:highlight w:val="white"/>
          <w:lang w:val="en-US" w:eastAsia="zh-CN"/>
        </w:rPr>
        <w:t xml:space="preserve">6、</w:t>
      </w:r>
      <w:r>
        <w:rPr>
          <w:rFonts w:hint="eastAsia" w:ascii="宋体" w:hAnsi="宋体" w:cs="宋体"/>
          <w:color w:val="ff0000"/>
          <w:sz w:val="24"/>
          <w:highlight w:val="white"/>
        </w:rPr>
        <w:t xml:space="preserve">两辆绿化垃圾处置车；</w:t>
      </w:r>
      <w:r>
        <w:rPr>
          <w:rFonts w:hint="eastAsia" w:ascii="宋体" w:hAnsi="宋体" w:cs="宋体"/>
          <w:color w:val="ff0000"/>
          <w:sz w:val="24"/>
          <w:highlight w:val="white"/>
          <w:lang w:val="en-US" w:eastAsia="zh-CN"/>
        </w:rPr>
        <w:t xml:space="preserve">7、</w:t>
      </w:r>
      <w:r>
        <w:rPr>
          <w:rFonts w:hint="eastAsia" w:ascii="宋体" w:hAnsi="宋体" w:cs="宋体"/>
          <w:color w:val="ff0000"/>
          <w:sz w:val="24"/>
          <w:highlight w:val="white"/>
        </w:rPr>
        <w:t xml:space="preserve">一台道路高压水除线设备（回收型）；</w:t>
      </w:r>
      <w:r>
        <w:rPr>
          <w:rFonts w:hint="eastAsia" w:ascii="宋体" w:hAnsi="宋体" w:cs="宋体"/>
          <w:color w:val="ff0000"/>
          <w:sz w:val="24"/>
          <w:highlight w:val="white"/>
          <w:lang w:val="en-US" w:eastAsia="zh-CN"/>
        </w:rPr>
        <w:t xml:space="preserve">8、</w:t>
      </w:r>
      <w:r>
        <w:rPr>
          <w:rFonts w:hint="eastAsia" w:ascii="宋体" w:hAnsi="宋体" w:cs="宋体"/>
          <w:color w:val="ff0000"/>
          <w:sz w:val="24"/>
          <w:highlight w:val="white"/>
        </w:rPr>
        <w:t xml:space="preserve">两台划线机；</w:t>
      </w:r>
      <w:r>
        <w:rPr>
          <w:rFonts w:hint="eastAsia" w:ascii="宋体" w:hAnsi="宋体" w:cs="宋体"/>
          <w:color w:val="ff0000"/>
          <w:sz w:val="24"/>
          <w:highlight w:val="white"/>
          <w:lang w:val="en-US" w:eastAsia="zh-CN"/>
        </w:rPr>
        <w:t xml:space="preserve">9、</w:t>
      </w:r>
      <w:r>
        <w:rPr>
          <w:rFonts w:hint="eastAsia" w:ascii="宋体" w:hAnsi="宋体" w:cs="宋体"/>
          <w:color w:val="ff0000"/>
          <w:sz w:val="24"/>
          <w:highlight w:val="white"/>
        </w:rPr>
        <w:t xml:space="preserve">两辆轮式挖机；10</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两台灌缝机；11</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三台发电机；12</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两台混凝土浇筑设备；13</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一台空气压缩机；14</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两台夯实机；15</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六台吹风机；16</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六台割灌机；17</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三台草坪打孔机；18</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十台草坪机；19</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二十台油锯；20</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三台水泵；21</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十五</w:t>
      </w:r>
      <w:r>
        <w:rPr>
          <w:rFonts w:hint="eastAsia" w:ascii="宋体" w:hAnsi="宋体" w:cs="宋体"/>
          <w:color w:val="ff0000"/>
          <w:sz w:val="24"/>
          <w:highlight w:val="white"/>
        </w:rPr>
        <w:t xml:space="preserve">台绿篱机；22</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三台汽油微耕机；23</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四</w:t>
      </w:r>
      <w:r>
        <w:rPr>
          <w:rFonts w:hint="eastAsia" w:ascii="宋体" w:hAnsi="宋体" w:cs="宋体"/>
          <w:color w:val="ff0000"/>
          <w:sz w:val="24"/>
          <w:highlight w:val="white"/>
        </w:rPr>
        <w:t xml:space="preserve">台高程打药机；24</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none"/>
          <w:lang w:val="en-US" w:eastAsia="zh-CN"/>
        </w:rPr>
        <w:t xml:space="preserve">四</w:t>
      </w:r>
      <w:r>
        <w:rPr>
          <w:rFonts w:hint="eastAsia" w:ascii="宋体" w:hAnsi="宋体" w:cs="宋体"/>
          <w:color w:val="ff0000"/>
          <w:sz w:val="24"/>
          <w:highlight w:val="none"/>
        </w:rPr>
        <w:t xml:space="preserve">台巡查无人机</w:t>
      </w:r>
      <w:r>
        <w:rPr>
          <w:rFonts w:hint="eastAsia" w:ascii="宋体" w:hAnsi="宋体" w:cs="宋体"/>
          <w:color w:val="ff0000"/>
          <w:sz w:val="24"/>
          <w:highlight w:val="white"/>
        </w:rPr>
        <w:t xml:space="preserve">（须具备提供精确的定位信息，配备高精度相机和传感器，可捕捉到巡查目标的细节等功能）；25</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三辆</w:t>
      </w:r>
      <w:r>
        <w:rPr>
          <w:rFonts w:hint="eastAsia" w:ascii="宋体" w:hAnsi="宋体" w:cs="宋体"/>
          <w:color w:val="ff0000"/>
          <w:sz w:val="24"/>
          <w:highlight w:val="white"/>
        </w:rPr>
        <w:t xml:space="preserve">专用巡查汽车</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26</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none"/>
          <w:lang w:val="en-US" w:eastAsia="zh-CN"/>
        </w:rPr>
        <w:t xml:space="preserve">十五辆</w:t>
      </w:r>
      <w:r>
        <w:rPr>
          <w:rFonts w:hint="eastAsia" w:ascii="宋体" w:hAnsi="宋体" w:cs="宋体"/>
          <w:color w:val="ff0000"/>
          <w:sz w:val="24"/>
          <w:highlight w:val="none"/>
        </w:rPr>
        <w:t xml:space="preserve">专用巡查电瓶车</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rPr>
        <w:t xml:space="preserve">2</w:t>
      </w:r>
      <w:r>
        <w:rPr>
          <w:rFonts w:hint="eastAsia" w:ascii="宋体" w:hAnsi="宋体" w:cs="宋体"/>
          <w:color w:val="ff0000"/>
          <w:sz w:val="24"/>
          <w:highlight w:val="white"/>
          <w:lang w:val="en-US" w:eastAsia="zh-CN"/>
        </w:rPr>
        <w:t xml:space="preserve">7、</w:t>
      </w:r>
      <w:r>
        <w:rPr>
          <w:rFonts w:hint="eastAsia" w:ascii="宋体" w:hAnsi="宋体" w:cs="宋体"/>
          <w:color w:val="ff0000"/>
          <w:sz w:val="24"/>
          <w:highlight w:val="white"/>
        </w:rPr>
        <w:t xml:space="preserve">两台农业无人机或植保无人机（须具备农药播撒功能）；2</w:t>
      </w:r>
      <w:r>
        <w:rPr>
          <w:rFonts w:hint="eastAsia" w:ascii="宋体" w:hAnsi="宋体" w:cs="宋体"/>
          <w:color w:val="ff0000"/>
          <w:sz w:val="24"/>
          <w:highlight w:val="white"/>
          <w:lang w:val="en-US" w:eastAsia="zh-CN"/>
        </w:rPr>
        <w:t xml:space="preserve">8、</w:t>
      </w:r>
      <w:r>
        <w:rPr>
          <w:rFonts w:hint="eastAsia" w:ascii="宋体" w:hAnsi="宋体" w:cs="宋体"/>
          <w:color w:val="ff0000"/>
          <w:sz w:val="24"/>
          <w:highlight w:val="white"/>
        </w:rPr>
        <w:t xml:space="preserve">两只机械船。</w:t>
      </w:r>
      <w:r/>
    </w:p>
    <w:p>
      <w:pPr>
        <w:ind w:firstLine="480"/>
        <w:jc w:val="left"/>
        <w:spacing w:line="360" w:lineRule="auto"/>
        <w:widowControl/>
        <w:rPr>
          <w:rFonts w:hint="eastAsia" w:ascii="宋体" w:hAnsi="宋体" w:cs="宋体"/>
          <w:color w:val="ff0000"/>
          <w:sz w:val="24"/>
          <w:highlight w:val="white"/>
        </w:rPr>
      </w:pPr>
      <w:r>
        <w:rPr>
          <w:rFonts w:hint="eastAsia" w:ascii="宋体" w:hAnsi="宋体" w:cs="宋体"/>
          <w:color w:val="ff0000"/>
          <w:sz w:val="24"/>
          <w:highlight w:val="white"/>
        </w:rPr>
        <w:t xml:space="preserve">注：中标供应商须在发出中标通知书（中标公告发布）之日起十五日内提供符合要求的养护机械设备（自有或租赁）的证明材料【自有设备需提供购置发票、实景照片，自有车辆需提供购置发票、行驶证以及含车牌的车辆实景图片（车辆正前方、侧后方各一张）；租赁设备、租赁车辆除按“自有设备”、“自有车辆”要求提供证明材料外（购置发票仅需提供复印件或扫描件），还另需提供租赁协议原件】，并接受采购人的现场考察，</w:t>
      </w:r>
      <w:r>
        <w:rPr>
          <w:rFonts w:hint="eastAsia" w:ascii="宋体" w:hAnsi="宋体" w:cs="宋体"/>
          <w:color w:val="ff0000"/>
          <w:sz w:val="24"/>
          <w:highlight w:val="white"/>
          <w:lang w:val="en-US" w:eastAsia="zh-CN"/>
        </w:rPr>
        <w:t xml:space="preserve">十五</w:t>
      </w:r>
      <w:r>
        <w:rPr>
          <w:rFonts w:hint="eastAsia" w:ascii="宋体" w:hAnsi="宋体" w:cs="宋体"/>
          <w:color w:val="ff0000"/>
          <w:sz w:val="24"/>
          <w:highlight w:val="white"/>
        </w:rPr>
        <w:t xml:space="preserve">日内未提供或现场考察不符合要求的，视为自动放弃中标资格。（</w:t>
      </w:r>
      <w:r>
        <w:rPr>
          <w:rFonts w:hint="eastAsia" w:ascii="宋体" w:hAnsi="宋体" w:eastAsia="宋体" w:cs="宋体"/>
          <w:b w:val="0"/>
          <w:bCs w:val="0"/>
          <w:color w:val="ff0000"/>
          <w:sz w:val="24"/>
          <w:szCs w:val="24"/>
          <w:lang w:val="en-US" w:eastAsia="zh-CN" w:bidi="ar"/>
        </w:rPr>
        <w:t xml:space="preserve">供应商投标时需对该要求提供承诺书，如不提供则投标无效。</w:t>
      </w:r>
      <w:r>
        <w:rPr>
          <w:rFonts w:hint="eastAsia" w:ascii="宋体" w:hAnsi="宋体" w:cs="宋体"/>
          <w:color w:val="ff0000"/>
          <w:sz w:val="24"/>
          <w:highlight w:val="white"/>
        </w:rPr>
        <w:t xml:space="preserve">）</w:t>
      </w:r>
      <w:r/>
    </w:p>
    <w:p>
      <w:pPr>
        <w:numPr>
          <w:ilvl w:val="0"/>
          <w:numId w:val="0"/>
        </w:numPr>
        <w:ind w:firstLine="480"/>
        <w:keepLines w:val="0"/>
        <w:keepNext w:val="0"/>
        <w:pageBreakBefore w:val="0"/>
        <w:widowControl w:val="off"/>
        <w:rPr>
          <w:rFonts w:hint="eastAsia" w:ascii="宋体" w:hAnsi="宋体" w:cs="宋体"/>
          <w:color w:val="ff0000"/>
          <w:sz w:val="24"/>
          <w:highlight w:val="white"/>
          <w:lang w:val="en-US" w:eastAsia="zh-CN"/>
        </w:rPr>
      </w:pP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三</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巡查设备及人员着装要求</w:t>
      </w:r>
      <w:r/>
    </w:p>
    <w:p>
      <w:pPr>
        <w:numPr>
          <w:ilvl w:val="0"/>
          <w:numId w:val="0"/>
        </w:numPr>
        <w:ind w:firstLine="480"/>
        <w:rPr>
          <w:rFonts w:hint="eastAsia" w:ascii="宋体" w:hAnsi="宋体" w:cs="宋体"/>
          <w:color w:val="ff0000"/>
          <w:sz w:val="24"/>
          <w:highlight w:val="white"/>
        </w:rPr>
      </w:pPr>
      <w:r>
        <w:rPr>
          <w:rFonts w:hint="eastAsia" w:ascii="宋体" w:hAnsi="宋体" w:cs="宋体"/>
          <w:color w:val="ff0000"/>
          <w:sz w:val="24"/>
          <w:highlight w:val="white"/>
          <w:lang w:val="en-US" w:eastAsia="zh-CN"/>
        </w:rPr>
        <w:t xml:space="preserve">1、巡查汽车禁止使用无牌无证、超期未检车辆，禁止私自改装车辆（如加长车身、改变用途）；车顶、车身侧面粘贴荧光黄/橙色警示条，车头挡风玻璃右上角贴“市政巡查”/“绿化巡查”标识；车身两侧印单位名称+ 巡查热线电话，车尾粘贴反光标识标注 “作业车辆 注意避让”，车顶安装可折叠警示灯车。</w:t>
      </w:r>
      <w:r/>
    </w:p>
    <w:p>
      <w:pPr>
        <w:numPr>
          <w:ilvl w:val="0"/>
          <w:numId w:val="0"/>
        </w:numPr>
        <w:ind w:firstLine="480"/>
        <w:rPr>
          <w:rFonts w:hint="eastAsia"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2、巡查电瓶车须满足2名巡查人员+工具携带需求；车身粘贴“巡查电瓶车”标识，车身两侧印单位名称+24小时巡查热线。</w:t>
      </w:r>
      <w:r/>
    </w:p>
    <w:p>
      <w:pPr>
        <w:numPr>
          <w:ilvl w:val="0"/>
          <w:numId w:val="0"/>
        </w:numPr>
        <w:ind w:firstLine="480"/>
        <w:rPr>
          <w:rFonts w:hint="eastAsia"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3、巡查无人机禁止使用未通过国家3C认证、无生产厂家资质的“三无”无人机；机臂粘贴荧光绿警示贴，机腹印“巡查专用”字样，机身上方安装微型LED警示灯避免与民用无人机混淆；巡查数据需接入采购人指定的信息平台。</w:t>
      </w:r>
      <w:r/>
    </w:p>
    <w:p>
      <w:pPr>
        <w:numPr>
          <w:ilvl w:val="0"/>
          <w:numId w:val="0"/>
        </w:numPr>
        <w:ind w:firstLine="480"/>
        <w:rPr>
          <w:rFonts w:hint="eastAsia"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4、巡查人员着装要求（修订完善）着装风格一致，禁止佩戴夸张饰品；巡查时须佩戴定位手环，下车巡查时必须着反光背心及安全帽。</w:t>
      </w:r>
      <w:r/>
    </w:p>
    <w:p>
      <w:pPr>
        <w:numPr>
          <w:ilvl w:val="0"/>
          <w:numId w:val="0"/>
        </w:numPr>
        <w:ind w:firstLine="480"/>
        <w:keepLines w:val="0"/>
        <w:keepNext w:val="0"/>
        <w:pageBreakBefore w:val="0"/>
        <w:widowControl w:val="off"/>
        <w:rPr>
          <w:rFonts w:hint="eastAsia" w:ascii="宋体" w:hAnsi="宋体" w:cs="宋体"/>
          <w:color w:val="ff0000"/>
          <w:sz w:val="24"/>
          <w:highlight w:val="white"/>
          <w:lang w:val="en-US" w:eastAsia="zh-CN"/>
        </w:rPr>
      </w:pP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四</w:t>
      </w:r>
      <w:r>
        <w:rPr>
          <w:rFonts w:hint="eastAsia" w:ascii="宋体" w:hAnsi="宋体" w:cs="宋体"/>
          <w:color w:val="ff0000"/>
          <w:sz w:val="24"/>
          <w:highlight w:val="white"/>
          <w:lang w:eastAsia="zh-CN"/>
        </w:rPr>
        <w:t xml:space="preserve">）</w:t>
      </w:r>
      <w:r>
        <w:rPr>
          <w:rFonts w:hint="eastAsia" w:ascii="宋体" w:hAnsi="宋体" w:cs="宋体"/>
          <w:color w:val="ff0000"/>
          <w:sz w:val="24"/>
          <w:highlight w:val="white"/>
          <w:lang w:val="en-US" w:eastAsia="zh-CN"/>
        </w:rPr>
        <w:t xml:space="preserve">巡查要求：</w:t>
      </w:r>
      <w:r/>
    </w:p>
    <w:p>
      <w:pPr>
        <w:numPr>
          <w:ilvl w:val="0"/>
          <w:numId w:val="0"/>
        </w:numPr>
        <w:ind w:firstLine="480"/>
        <w:keepLines w:val="0"/>
        <w:keepNext w:val="0"/>
        <w:pageBreakBefore w:val="0"/>
        <w:widowControl w:val="off"/>
        <w:rPr>
          <w:rFonts w:hint="default"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1、</w:t>
      </w:r>
      <w:r>
        <w:rPr>
          <w:rFonts w:hint="default" w:ascii="宋体" w:hAnsi="宋体" w:cs="宋体"/>
          <w:color w:val="ff0000"/>
          <w:sz w:val="24"/>
          <w:highlight w:val="white"/>
          <w:lang w:val="en-US" w:eastAsia="zh-CN"/>
        </w:rPr>
        <w:t xml:space="preserve">日常巡查​</w:t>
      </w:r>
      <w:r/>
    </w:p>
    <w:p>
      <w:pPr>
        <w:numPr>
          <w:ilvl w:val="0"/>
          <w:numId w:val="0"/>
        </w:numPr>
        <w:ind w:firstLine="480"/>
        <w:keepLines w:val="0"/>
        <w:keepNext w:val="0"/>
        <w:pageBreakBefore w:val="0"/>
        <w:widowControl w:val="off"/>
        <w:rPr>
          <w:rFonts w:hint="default"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中标供应商</w:t>
      </w:r>
      <w:r>
        <w:rPr>
          <w:rFonts w:hint="default" w:ascii="宋体" w:hAnsi="宋体" w:cs="宋体"/>
          <w:color w:val="ff0000"/>
          <w:sz w:val="24"/>
          <w:highlight w:val="white"/>
          <w:lang w:val="en-US" w:eastAsia="zh-CN"/>
        </w:rPr>
        <w:t xml:space="preserve">应承担项目区域内的日常巡查责任，确保每日至少完成1次全域巡查，并就巡查中发现的问题形成书面报告提交甲方。​</w:t>
      </w:r>
      <w:r/>
    </w:p>
    <w:p>
      <w:pPr>
        <w:numPr>
          <w:ilvl w:val="0"/>
          <w:numId w:val="0"/>
        </w:numPr>
        <w:ind w:firstLine="480"/>
        <w:keepLines w:val="0"/>
        <w:keepNext w:val="0"/>
        <w:pageBreakBefore w:val="0"/>
        <w:widowControl w:val="off"/>
        <w:rPr>
          <w:rFonts w:hint="default"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2、</w:t>
      </w:r>
      <w:r>
        <w:rPr>
          <w:rFonts w:hint="default" w:ascii="宋体" w:hAnsi="宋体" w:cs="宋体"/>
          <w:color w:val="ff0000"/>
          <w:sz w:val="24"/>
          <w:highlight w:val="white"/>
          <w:lang w:val="en-US" w:eastAsia="zh-CN"/>
        </w:rPr>
        <w:t xml:space="preserve">专项巡查​</w:t>
      </w:r>
      <w:r/>
    </w:p>
    <w:p>
      <w:pPr>
        <w:numPr>
          <w:ilvl w:val="0"/>
          <w:numId w:val="0"/>
        </w:numPr>
        <w:ind w:firstLine="480"/>
        <w:keepLines w:val="0"/>
        <w:keepNext w:val="0"/>
        <w:pageBreakBefore w:val="0"/>
        <w:widowControl w:val="off"/>
        <w:rPr>
          <w:rFonts w:hint="default" w:ascii="宋体" w:hAnsi="宋体" w:cs="宋体"/>
          <w:color w:val="ff0000"/>
          <w:sz w:val="24"/>
          <w:highlight w:val="white"/>
          <w:lang w:val="en-US" w:eastAsia="zh-CN"/>
        </w:rPr>
      </w:pPr>
      <w:r>
        <w:rPr>
          <w:rFonts w:hint="default" w:ascii="宋体" w:hAnsi="宋体" w:cs="宋体"/>
          <w:color w:val="ff0000"/>
          <w:sz w:val="24"/>
          <w:highlight w:val="white"/>
          <w:lang w:val="en-US" w:eastAsia="zh-CN"/>
        </w:rPr>
        <w:t xml:space="preserve">恶劣天气</w:t>
      </w:r>
      <w:r>
        <w:rPr>
          <w:rFonts w:hint="eastAsia" w:ascii="宋体" w:hAnsi="宋体" w:cs="宋体"/>
          <w:color w:val="ff0000"/>
          <w:sz w:val="24"/>
          <w:highlight w:val="white"/>
          <w:lang w:val="en-US" w:eastAsia="zh-CN"/>
        </w:rPr>
        <w:t xml:space="preserve">、</w:t>
      </w:r>
      <w:r>
        <w:rPr>
          <w:rFonts w:hint="default" w:ascii="宋体" w:hAnsi="宋体" w:cs="宋体"/>
          <w:color w:val="ff0000"/>
          <w:sz w:val="24"/>
          <w:highlight w:val="white"/>
          <w:lang w:val="en-US" w:eastAsia="zh-CN"/>
        </w:rPr>
        <w:t xml:space="preserve">重大节日</w:t>
      </w:r>
      <w:r>
        <w:rPr>
          <w:rFonts w:hint="eastAsia" w:ascii="宋体" w:hAnsi="宋体" w:cs="宋体"/>
          <w:color w:val="ff0000"/>
          <w:sz w:val="24"/>
          <w:highlight w:val="white"/>
          <w:lang w:val="en-US" w:eastAsia="zh-CN"/>
        </w:rPr>
        <w:t xml:space="preserve">及活动</w:t>
      </w:r>
      <w:r>
        <w:rPr>
          <w:rFonts w:hint="default" w:ascii="宋体" w:hAnsi="宋体" w:cs="宋体"/>
          <w:color w:val="ff0000"/>
          <w:sz w:val="24"/>
          <w:highlight w:val="white"/>
          <w:lang w:val="en-US" w:eastAsia="zh-CN"/>
        </w:rPr>
        <w:t xml:space="preserve">：</w:t>
      </w:r>
      <w:r>
        <w:rPr>
          <w:rFonts w:hint="eastAsia" w:ascii="宋体" w:hAnsi="宋体" w:cs="宋体"/>
          <w:color w:val="ff0000"/>
          <w:sz w:val="24"/>
          <w:highlight w:val="white"/>
          <w:lang w:val="en-US" w:eastAsia="zh-CN"/>
        </w:rPr>
        <w:t xml:space="preserve">根据采购人要求开展专项巡查</w:t>
      </w:r>
      <w:r>
        <w:rPr>
          <w:rFonts w:hint="default" w:ascii="宋体" w:hAnsi="宋体" w:cs="宋体"/>
          <w:color w:val="ff0000"/>
          <w:sz w:val="24"/>
          <w:highlight w:val="white"/>
          <w:lang w:val="en-US" w:eastAsia="zh-CN"/>
        </w:rPr>
        <w:t xml:space="preserve">。​</w:t>
      </w:r>
      <w:r/>
    </w:p>
    <w:p>
      <w:pPr>
        <w:numPr>
          <w:ilvl w:val="0"/>
          <w:numId w:val="0"/>
        </w:numPr>
        <w:ind w:firstLine="480"/>
        <w:keepLines w:val="0"/>
        <w:keepNext w:val="0"/>
        <w:pageBreakBefore w:val="0"/>
        <w:widowControl w:val="off"/>
        <w:rPr>
          <w:rFonts w:hint="default" w:ascii="宋体" w:hAnsi="宋体" w:cs="宋体"/>
          <w:color w:val="ff0000"/>
          <w:sz w:val="24"/>
          <w:highlight w:val="white"/>
          <w:lang w:val="en-US" w:eastAsia="zh-CN"/>
        </w:rPr>
      </w:pPr>
      <w:r>
        <w:rPr>
          <w:rFonts w:hint="eastAsia" w:ascii="宋体" w:hAnsi="宋体" w:cs="宋体"/>
          <w:color w:val="ff0000"/>
          <w:sz w:val="24"/>
          <w:highlight w:val="white"/>
          <w:lang w:val="en-US" w:eastAsia="zh-CN"/>
        </w:rPr>
        <w:t xml:space="preserve">3、</w:t>
      </w:r>
      <w:r>
        <w:rPr>
          <w:rFonts w:hint="default" w:ascii="宋体" w:hAnsi="宋体" w:cs="宋体"/>
          <w:color w:val="ff0000"/>
          <w:sz w:val="24"/>
          <w:highlight w:val="white"/>
          <w:lang w:val="en-US" w:eastAsia="zh-CN"/>
        </w:rPr>
        <w:t xml:space="preserve">无人机巡查​</w:t>
      </w:r>
      <w:r/>
    </w:p>
    <w:p>
      <w:pPr>
        <w:numPr>
          <w:ilvl w:val="0"/>
          <w:numId w:val="0"/>
        </w:numPr>
        <w:ind w:firstLine="480"/>
        <w:keepLines w:val="0"/>
        <w:keepNext w:val="0"/>
        <w:pageBreakBefore w:val="0"/>
        <w:widowControl w:val="off"/>
        <w:rPr>
          <w:rFonts w:hint="default" w:ascii="宋体" w:hAnsi="宋体" w:cs="宋体"/>
          <w:color w:val="ff0000"/>
          <w:sz w:val="24"/>
          <w:highlight w:val="white"/>
          <w:lang w:val="en-US" w:eastAsia="zh-CN"/>
        </w:rPr>
      </w:pPr>
      <w:r>
        <w:rPr>
          <w:rFonts w:hint="eastAsia" w:ascii="宋体" w:hAnsi="宋体" w:cs="宋体"/>
          <w:color w:val="ff0000"/>
          <w:sz w:val="24"/>
          <w:highlight w:val="white"/>
        </w:rPr>
        <w:t xml:space="preserve">（1）</w:t>
      </w:r>
      <w:r>
        <w:rPr>
          <w:rFonts w:hint="eastAsia" w:ascii="宋体" w:hAnsi="宋体" w:cs="宋体"/>
          <w:color w:val="ff0000"/>
          <w:sz w:val="24"/>
          <w:highlight w:val="white"/>
          <w:lang w:val="en-US" w:eastAsia="zh-CN"/>
        </w:rPr>
        <w:t xml:space="preserve">每日巡查不少于三架次</w:t>
      </w:r>
      <w:r>
        <w:rPr>
          <w:rFonts w:hint="default" w:ascii="宋体" w:hAnsi="宋体" w:cs="宋体"/>
          <w:color w:val="ff0000"/>
          <w:sz w:val="24"/>
          <w:highlight w:val="white"/>
          <w:lang w:val="en-US" w:eastAsia="zh-CN"/>
        </w:rPr>
        <w:t xml:space="preserve">；</w:t>
      </w:r>
      <w:r>
        <w:rPr>
          <w:rFonts w:hint="eastAsia" w:ascii="宋体" w:hAnsi="宋体" w:cs="宋体"/>
          <w:color w:val="ff0000"/>
          <w:sz w:val="24"/>
          <w:highlight w:val="white"/>
          <w:lang w:val="en-US" w:eastAsia="zh-CN"/>
        </w:rPr>
        <w:t xml:space="preserve">每架次巡查时间不低于两小时；</w:t>
      </w:r>
      <w:r/>
    </w:p>
    <w:p>
      <w:pPr>
        <w:numPr>
          <w:ilvl w:val="0"/>
          <w:numId w:val="0"/>
        </w:numPr>
        <w:ind w:firstLine="480"/>
        <w:keepLines w:val="0"/>
        <w:keepNext w:val="0"/>
        <w:pageBreakBefore w:val="0"/>
        <w:widowControl w:val="off"/>
        <w:rPr>
          <w:rFonts w:hint="default" w:ascii="宋体" w:hAnsi="宋体" w:cs="宋体"/>
          <w:color w:val="ff0000"/>
          <w:sz w:val="24"/>
          <w:highlight w:val="white"/>
          <w:lang w:val="en-US" w:eastAsia="zh-CN"/>
        </w:rPr>
      </w:pPr>
      <w:r>
        <w:rPr>
          <w:rFonts w:hint="eastAsia" w:ascii="宋体" w:hAnsi="宋体" w:cs="宋体"/>
          <w:color w:val="ff0000"/>
          <w:sz w:val="24"/>
          <w:highlight w:val="white"/>
        </w:rPr>
        <w:t xml:space="preserve">（</w:t>
      </w:r>
      <w:r>
        <w:rPr>
          <w:rFonts w:hint="eastAsia" w:ascii="宋体" w:hAnsi="宋体" w:cs="宋体"/>
          <w:color w:val="ff0000"/>
          <w:sz w:val="24"/>
          <w:highlight w:val="white"/>
          <w:lang w:val="en-US" w:eastAsia="zh-CN"/>
        </w:rPr>
        <w:t xml:space="preserve">2</w:t>
      </w:r>
      <w:r>
        <w:rPr>
          <w:rFonts w:hint="eastAsia" w:ascii="宋体" w:hAnsi="宋体" w:cs="宋体"/>
          <w:color w:val="ff0000"/>
          <w:sz w:val="24"/>
          <w:highlight w:val="white"/>
        </w:rPr>
        <w:t xml:space="preserve">）</w:t>
      </w:r>
      <w:r>
        <w:rPr>
          <w:rFonts w:hint="eastAsia" w:ascii="宋体" w:hAnsi="宋体" w:cs="宋体"/>
          <w:color w:val="ff0000"/>
          <w:sz w:val="24"/>
          <w:highlight w:val="white"/>
          <w:lang w:val="en-US" w:eastAsia="zh-CN"/>
        </w:rPr>
        <w:t xml:space="preserve">紧急情况接到采购人</w:t>
      </w:r>
      <w:r>
        <w:rPr>
          <w:rFonts w:hint="default" w:ascii="宋体" w:hAnsi="宋体" w:cs="宋体"/>
          <w:color w:val="ff0000"/>
          <w:sz w:val="24"/>
          <w:highlight w:val="white"/>
          <w:lang w:val="en-US" w:eastAsia="zh-CN"/>
        </w:rPr>
        <w:t xml:space="preserve">指令后1小时内出发，使用无人机快速勘测。</w:t>
      </w:r>
      <w:r/>
    </w:p>
    <w:p>
      <w:pPr>
        <w:ind w:firstLine="482"/>
        <w:jc w:val="left"/>
        <w:keepLines w:val="0"/>
        <w:keepNext w:val="0"/>
        <w:pageBreakBefore w:val="0"/>
        <w:spacing w:line="360" w:lineRule="auto"/>
        <w:widowControl/>
        <w:rPr>
          <w:rFonts w:hint="default" w:ascii="宋体" w:hAnsi="宋体" w:cs="宋体"/>
          <w:b/>
          <w:color w:val="000000"/>
          <w:sz w:val="24"/>
          <w:lang w:val="en-US" w:eastAsia="zh-CN"/>
        </w:rPr>
      </w:pPr>
      <w:r>
        <w:rPr>
          <w:rFonts w:hint="eastAsia" w:ascii="宋体" w:hAnsi="宋体" w:cs="宋体"/>
          <w:b/>
          <w:color w:val="000000"/>
          <w:sz w:val="24"/>
          <w:lang w:val="en-US" w:eastAsia="zh-CN"/>
        </w:rPr>
        <w:t xml:space="preserve">三</w:t>
      </w:r>
      <w:r>
        <w:rPr>
          <w:rFonts w:hint="default" w:ascii="宋体" w:hAnsi="宋体" w:cs="宋体"/>
          <w:b/>
          <w:color w:val="000000"/>
          <w:sz w:val="24"/>
          <w:lang w:val="en-US" w:eastAsia="zh-CN"/>
        </w:rPr>
        <w:t xml:space="preserve">、</w:t>
      </w:r>
      <w:r>
        <w:rPr>
          <w:rFonts w:hint="eastAsia" w:ascii="宋体" w:hAnsi="宋体" w:cs="宋体"/>
          <w:b/>
          <w:color w:val="000000"/>
          <w:sz w:val="24"/>
          <w:lang w:val="en-US" w:eastAsia="zh-CN"/>
        </w:rPr>
        <w:t xml:space="preserve">养护</w:t>
      </w:r>
      <w:r>
        <w:rPr>
          <w:rFonts w:hint="default" w:ascii="宋体" w:hAnsi="宋体" w:cs="宋体"/>
          <w:b/>
          <w:color w:val="000000"/>
          <w:sz w:val="24"/>
          <w:lang w:val="en-US" w:eastAsia="zh-CN"/>
        </w:rPr>
        <w:t xml:space="preserve">需求</w:t>
      </w:r>
      <w:r/>
    </w:p>
    <w:p>
      <w:pPr>
        <w:pStyle w:val="667"/>
        <w:ind w:firstLine="482"/>
        <w:jc w:val="both"/>
        <w:keepLines w:val="0"/>
        <w:keepNext w:val="0"/>
        <w:pageBreakBefore w:val="0"/>
        <w:spacing w:beforeAutospacing="0" w:afterAutospacing="0" w:line="240" w:lineRule="auto"/>
        <w:widowControl/>
        <w:rPr>
          <w:rFonts w:hint="eastAsia" w:ascii="宋体" w:hAnsi="宋体" w:cs="宋体" w:eastAsiaTheme="minorEastAsia"/>
          <w:b/>
          <w:bCs w:val="0"/>
          <w:color w:val="000000"/>
          <w:sz w:val="24"/>
          <w:szCs w:val="24"/>
          <w:lang w:val="en-US" w:eastAsia="zh-CN" w:bidi="ar-SA"/>
        </w:rPr>
        <w:suppressLineNumbers w:val="0"/>
      </w:pPr>
      <w:r>
        <w:rPr>
          <w:rFonts w:hint="eastAsia" w:ascii="宋体" w:hAnsi="宋体" w:eastAsia="宋体" w:cs="宋体"/>
          <w:sz w:val="24"/>
          <w:szCs w:val="24"/>
        </w:rPr>
        <w:t xml:space="preserve">（一）</w:t>
      </w:r>
      <w:r>
        <w:rPr>
          <w:rFonts w:hint="eastAsia" w:ascii="宋体" w:hAnsi="宋体" w:cs="宋体" w:eastAsiaTheme="minorEastAsia"/>
          <w:b/>
          <w:bCs w:val="0"/>
          <w:color w:val="000000"/>
          <w:sz w:val="24"/>
          <w:szCs w:val="24"/>
          <w:lang w:val="en-US" w:eastAsia="zh-CN" w:bidi="ar-SA"/>
        </w:rPr>
        <w:t xml:space="preserve">道路、桥梁养护要求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rPr>
        <w:suppressLineNumbers w:val="0"/>
      </w:pPr>
      <w:r>
        <w:rPr>
          <w:rFonts w:hint="eastAsia" w:cs="宋体"/>
          <w:b w:val="0"/>
          <w:bCs w:val="0"/>
          <w:sz w:val="24"/>
          <w:szCs w:val="24"/>
          <w:lang w:val="en-US" w:eastAsia="zh-CN" w:bidi="ar"/>
        </w:rPr>
        <w:t xml:space="preserve">1</w:t>
      </w:r>
      <w:r>
        <w:rPr>
          <w:rFonts w:hint="eastAsia" w:ascii="宋体" w:hAnsi="宋体" w:eastAsia="宋体" w:cs="宋体"/>
          <w:b w:val="0"/>
          <w:bCs w:val="0"/>
          <w:sz w:val="24"/>
          <w:szCs w:val="24"/>
          <w:lang w:val="en-US" w:eastAsia="zh-CN" w:bidi="ar"/>
        </w:rPr>
        <w:t xml:space="preserve">、道路养护要求</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rPr>
        <w:pBdr>
          <w:left w:val="none" w:color="auto" w:sz="0" w:space="0"/>
        </w:pBdr>
        <w:suppressLineNumbers w:val="0"/>
      </w:pPr>
      <w:r>
        <w:rPr>
          <w:rFonts w:hint="eastAsia" w:ascii="宋体" w:hAnsi="宋体" w:eastAsia="宋体" w:cs="宋体"/>
          <w:b w:val="0"/>
          <w:bCs w:val="0"/>
          <w:sz w:val="24"/>
          <w:szCs w:val="24"/>
          <w:lang w:val="en-US" w:eastAsia="zh-CN" w:bidi="ar-SA"/>
        </w:rPr>
        <w:t xml:space="preserve">（1）</w:t>
      </w:r>
      <w:r>
        <w:rPr>
          <w:rFonts w:hint="eastAsia" w:ascii="宋体" w:hAnsi="宋体" w:eastAsia="宋体" w:cs="宋体"/>
          <w:b w:val="0"/>
          <w:bCs w:val="0"/>
          <w:sz w:val="24"/>
          <w:szCs w:val="24"/>
        </w:rPr>
        <w:t xml:space="preserve">日常巡检</w:t>
      </w:r>
      <w:r/>
    </w:p>
    <w:p>
      <w:pPr>
        <w:numPr>
          <w:ilvl w:val="1"/>
          <w:numId w:val="0"/>
        </w:numPr>
        <w:ind w:firstLine="480"/>
        <w:keepLines w:val="0"/>
        <w:keepNext w:val="0"/>
        <w:pageBreakBefore w:val="0"/>
        <w:spacing w:before="0" w:beforeAutospacing="0" w:after="0" w:afterAutospacing="0" w:line="240" w:lineRule="auto"/>
        <w:widowControl/>
        <w:rPr>
          <w:rFonts w:hint="eastAsia" w:ascii="宋体" w:hAnsi="宋体" w:eastAsia="宋体" w:cs="宋体"/>
          <w:sz w:val="24"/>
          <w:szCs w:val="24"/>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①</w:t>
      </w:r>
      <w:r>
        <w:rPr>
          <w:rFonts w:hint="eastAsia" w:ascii="宋体" w:hAnsi="宋体" w:eastAsia="宋体" w:cs="宋体"/>
          <w:sz w:val="24"/>
          <w:szCs w:val="24"/>
        </w:rPr>
        <w:t xml:space="preserve">沥青路面：检查是否存在裂缝、坑槽、车辙等病害，记录病害位置、类型与规模；</w:t>
      </w:r>
      <w:r/>
    </w:p>
    <w:p>
      <w:pPr>
        <w:numPr>
          <w:ilvl w:val="1"/>
          <w:numId w:val="0"/>
        </w:numPr>
        <w:ind w:firstLine="480"/>
        <w:keepLines w:val="0"/>
        <w:keepNext w:val="0"/>
        <w:pageBreakBefore w:val="0"/>
        <w:spacing w:before="0" w:beforeAutospacing="0" w:after="0" w:afterAutospacing="0" w:line="240" w:lineRule="auto"/>
        <w:widowControl/>
        <w:rPr>
          <w:rFonts w:hint="eastAsia" w:ascii="宋体" w:hAnsi="宋体" w:eastAsia="宋体" w:cs="宋体"/>
          <w:sz w:val="24"/>
          <w:szCs w:val="24"/>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②</w:t>
      </w:r>
      <w:r>
        <w:rPr>
          <w:rFonts w:hint="eastAsia" w:ascii="宋体" w:hAnsi="宋体" w:eastAsia="宋体" w:cs="宋体"/>
          <w:sz w:val="24"/>
          <w:szCs w:val="24"/>
        </w:rPr>
        <w:t xml:space="preserve">水泥混凝土路面：排查是否有断板、裂缝、剥落、错台等问题，对严重影响通行的病害立即设置警示标识；</w:t>
      </w:r>
      <w:r/>
    </w:p>
    <w:p>
      <w:pPr>
        <w:numPr>
          <w:ilvl w:val="1"/>
          <w:numId w:val="0"/>
        </w:numPr>
        <w:ind w:firstLine="480"/>
        <w:keepLines w:val="0"/>
        <w:keepNext w:val="0"/>
        <w:pageBreakBefore w:val="0"/>
        <w:spacing w:before="0" w:beforeAutospacing="0" w:after="0" w:afterAutospacing="0" w:line="240" w:lineRule="auto"/>
        <w:widowControl/>
        <w:rPr>
          <w:rFonts w:hint="default" w:ascii="宋体" w:hAnsi="宋体" w:eastAsia="宋体" w:cs="宋体"/>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③</w:t>
      </w:r>
      <w:r>
        <w:rPr>
          <w:rFonts w:hint="eastAsia" w:ascii="宋体" w:hAnsi="宋体" w:eastAsia="宋体" w:cs="宋体"/>
          <w:sz w:val="24"/>
          <w:szCs w:val="24"/>
          <w:lang w:val="en-US" w:eastAsia="zh-CN"/>
        </w:rPr>
        <w:t xml:space="preserve">雨水井：检查是否松动、破损；发现问题及时上报采购人并做好记录；</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rPr>
        <w:pBdr>
          <w:left w:val="none" w:color="auto" w:sz="0" w:space="0"/>
        </w:pBdr>
        <w:suppressLineNumbers w:val="0"/>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rPr>
        <w:t xml:space="preserve">定期养护</w:t>
      </w:r>
      <w:r/>
    </w:p>
    <w:p>
      <w:pPr>
        <w:numPr>
          <w:ilvl w:val="1"/>
          <w:numId w:val="0"/>
        </w:numPr>
        <w:ind w:firstLine="480"/>
        <w:keepLines w:val="0"/>
        <w:keepNext w:val="0"/>
        <w:pageBreakBefore w:val="0"/>
        <w:spacing w:before="0" w:beforeAutospacing="0" w:after="0" w:afterAutospacing="0" w:line="240" w:lineRule="auto"/>
        <w:widowControl/>
        <w:rPr>
          <w:rFonts w:hint="eastAsia" w:ascii="宋体" w:hAnsi="宋体" w:eastAsia="宋体" w:cs="宋体"/>
          <w:sz w:val="24"/>
          <w:szCs w:val="24"/>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①</w:t>
      </w:r>
      <w:r>
        <w:rPr>
          <w:rFonts w:hint="eastAsia" w:ascii="宋体" w:hAnsi="宋体" w:eastAsia="宋体" w:cs="宋体"/>
          <w:sz w:val="24"/>
          <w:szCs w:val="24"/>
        </w:rPr>
        <w:t xml:space="preserve">沥青路面宽度＜5mm 的裂缝采用灌缝胶灌注（加热至180-200℃，确保胶液饱满）；宽度≥5mm的裂缝先清理缝内杂物，再填充沥青砂后灌缝；坑槽采用“切割-</w:t>
      </w:r>
      <w:r>
        <w:rPr>
          <w:rFonts w:hint="eastAsia" w:ascii="宋体" w:hAnsi="宋体" w:eastAsia="宋体" w:cs="宋体"/>
          <w:sz w:val="24"/>
          <w:szCs w:val="24"/>
          <w:lang w:val="en-US" w:eastAsia="zh-CN"/>
        </w:rPr>
        <w:t xml:space="preserve">拆除-</w:t>
      </w:r>
      <w:r>
        <w:rPr>
          <w:rFonts w:hint="eastAsia" w:ascii="宋体" w:hAnsi="宋体" w:eastAsia="宋体" w:cs="宋体"/>
          <w:sz w:val="24"/>
          <w:szCs w:val="24"/>
        </w:rPr>
        <w:t xml:space="preserve">清理-喷洒粘层油-摊铺沥青混合料-碾压”工艺，修复后路面平整；深度1.5-3cm的车辙采用铣刨重铺沥青面层（铣刨深度≥3cm）；深度＞3cm </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车辙需检查路基，若路基沉降需先处理路基再修复路面；</w:t>
      </w:r>
      <w:r/>
    </w:p>
    <w:p>
      <w:pPr>
        <w:numPr>
          <w:ilvl w:val="2"/>
          <w:numId w:val="0"/>
        </w:numPr>
        <w:ind w:firstLine="480"/>
        <w:keepLines w:val="0"/>
        <w:keepNext w:val="0"/>
        <w:pageBreakBefore w:val="0"/>
        <w:spacing w:before="0" w:beforeAutospacing="0" w:after="0" w:afterAutospacing="0" w:line="240" w:lineRule="auto"/>
        <w:widowControl/>
        <w:rPr>
          <w:rFonts w:hint="eastAsia" w:ascii="宋体" w:hAnsi="宋体" w:eastAsia="宋体" w:cs="宋体"/>
          <w:sz w:val="24"/>
          <w:szCs w:val="24"/>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②</w:t>
      </w:r>
      <w:r>
        <w:rPr>
          <w:rFonts w:hint="eastAsia" w:ascii="宋体" w:hAnsi="宋体" w:eastAsia="宋体" w:cs="宋体"/>
          <w:sz w:val="24"/>
          <w:szCs w:val="24"/>
        </w:rPr>
        <w:t xml:space="preserve">水泥混凝土路面宽度0.3-0.5mm的裂缝采用环氧树脂灌浆；宽度＞0.5mm或伴随错台时，需凿除裂缝周边混凝土（范围≥20cm），植入钢筋后重新浇筑混凝土；轻度断板（裂缝无位移）采用压浆法灌注水泥浆；重度断板（裂缝有位移或板体松动）需整块更换混凝土板，新板与原板接缝处设置传力杆；</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rPr>
        <w:pBdr>
          <w:left w:val="none" w:color="auto" w:sz="0" w:space="0"/>
        </w:pBdr>
        <w:suppressLineNumbers w:val="0"/>
      </w:pPr>
      <w:r>
        <w:rPr>
          <w:rFonts w:hint="eastAsia" w:ascii="宋体" w:hAnsi="宋体" w:eastAsia="宋体" w:cs="宋体"/>
          <w:b w:val="0"/>
          <w:bCs w:val="0"/>
          <w:sz w:val="24"/>
          <w:szCs w:val="24"/>
          <w:lang w:val="en-US" w:eastAsia="zh-CN" w:bidi="ar-SA"/>
        </w:rPr>
        <w:t xml:space="preserve">（3）</w:t>
      </w:r>
      <w:r>
        <w:rPr>
          <w:rFonts w:hint="eastAsia" w:ascii="宋体" w:hAnsi="宋体" w:eastAsia="宋体" w:cs="宋体"/>
          <w:b w:val="0"/>
          <w:bCs w:val="0"/>
          <w:sz w:val="24"/>
          <w:szCs w:val="24"/>
        </w:rPr>
        <w:t xml:space="preserve">附属设施养护</w:t>
      </w:r>
      <w:r/>
    </w:p>
    <w:p>
      <w:pPr>
        <w:numPr>
          <w:ilvl w:val="1"/>
          <w:numId w:val="0"/>
        </w:numPr>
        <w:ind w:firstLine="480"/>
        <w:keepLines w:val="0"/>
        <w:keepNext w:val="0"/>
        <w:pageBreakBefore w:val="0"/>
        <w:spacing w:before="0" w:beforeAutospacing="0" w:after="0" w:afterAutospacing="0" w:line="240" w:lineRule="auto"/>
        <w:widowControl/>
        <w:rPr>
          <w:rFonts w:hint="eastAsia" w:ascii="宋体" w:hAnsi="宋体" w:eastAsia="宋体" w:cs="宋体"/>
          <w:sz w:val="24"/>
          <w:szCs w:val="24"/>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①</w:t>
      </w:r>
      <w:r>
        <w:rPr>
          <w:rFonts w:hint="eastAsia" w:ascii="宋体" w:hAnsi="宋体" w:eastAsia="宋体" w:cs="宋体"/>
          <w:sz w:val="24"/>
          <w:szCs w:val="24"/>
        </w:rPr>
        <w:t xml:space="preserve">路缘石：检查是否有倾斜、破损、缺失，及时扶正、更换或补充；</w:t>
      </w:r>
      <w:r/>
    </w:p>
    <w:p>
      <w:pPr>
        <w:numPr>
          <w:ilvl w:val="1"/>
          <w:numId w:val="0"/>
        </w:numPr>
        <w:ind w:firstLine="480"/>
        <w:keepLines w:val="0"/>
        <w:keepNext w:val="0"/>
        <w:pageBreakBefore w:val="0"/>
        <w:spacing w:before="0" w:beforeAutospacing="0" w:after="0" w:afterAutospacing="0" w:line="240" w:lineRule="auto"/>
        <w:widowControl/>
        <w:rPr>
          <w:rFonts w:hint="eastAsia" w:ascii="宋体" w:hAnsi="宋体" w:eastAsia="宋体" w:cs="宋体"/>
          <w:sz w:val="24"/>
          <w:szCs w:val="24"/>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②</w:t>
      </w:r>
      <w:r>
        <w:rPr>
          <w:rFonts w:hint="eastAsia" w:ascii="宋体" w:hAnsi="宋体" w:eastAsia="宋体" w:cs="宋体"/>
          <w:sz w:val="24"/>
          <w:szCs w:val="24"/>
        </w:rPr>
        <w:t xml:space="preserve">人行道：检查人行道砖是否松动、破损（松动或破损需更换），盲道砖是否缺失、导向错误，及时修复并确保盲道与路口缘石坡道衔接顺畅。</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hint="eastAsia" w:ascii="宋体" w:hAnsi="宋体" w:eastAsia="宋体" w:cs="宋体"/>
          <w:b w:val="0"/>
          <w:bCs w:val="0"/>
          <w:sz w:val="24"/>
          <w:szCs w:val="24"/>
          <w:lang w:val="en-US" w:eastAsia="zh-CN"/>
        </w:rPr>
        <w:t xml:space="preserve">2、桥梁养护具体要求</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hint="eastAsia" w:ascii="宋体" w:hAnsi="宋体" w:eastAsia="宋体" w:cs="宋体"/>
          <w:b w:val="0"/>
          <w:bCs w:val="0"/>
          <w:sz w:val="24"/>
          <w:szCs w:val="24"/>
          <w:lang w:val="en-US" w:eastAsia="zh-CN" w:bidi="ar-SA"/>
        </w:rPr>
        <w:t xml:space="preserve">（1）</w:t>
      </w:r>
      <w:r>
        <w:rPr>
          <w:rFonts w:hint="eastAsia" w:ascii="宋体" w:hAnsi="宋体" w:eastAsia="宋体" w:cs="宋体"/>
          <w:b w:val="0"/>
          <w:bCs w:val="0"/>
          <w:sz w:val="24"/>
          <w:szCs w:val="24"/>
          <w:lang w:val="en-US" w:eastAsia="zh-CN"/>
        </w:rPr>
        <w:t xml:space="preserve">日常巡检</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①</w:t>
      </w:r>
      <w:r>
        <w:rPr>
          <w:rFonts w:hint="eastAsia" w:ascii="宋体" w:hAnsi="宋体" w:eastAsia="宋体" w:cs="宋体"/>
          <w:b w:val="0"/>
          <w:bCs w:val="0"/>
          <w:sz w:val="24"/>
          <w:szCs w:val="24"/>
          <w:lang w:val="en-US" w:eastAsia="zh-CN"/>
        </w:rPr>
        <w:t xml:space="preserve">梁桥：检查梁体是否有裂缝、混凝土剥落、钢筋锈蚀；</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②</w:t>
      </w:r>
      <w:r>
        <w:rPr>
          <w:rFonts w:hint="eastAsia" w:ascii="宋体" w:hAnsi="宋体" w:eastAsia="宋体" w:cs="宋体"/>
          <w:b w:val="0"/>
          <w:bCs w:val="0"/>
          <w:sz w:val="24"/>
          <w:szCs w:val="24"/>
          <w:lang w:val="en-US" w:eastAsia="zh-CN"/>
        </w:rPr>
        <w:t xml:space="preserve">拱桥：检查拱圈是否有横向裂缝、拱脚位移、吊杆/系杆是否有断丝；</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bCs/>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③</w:t>
      </w:r>
      <w:r>
        <w:rPr>
          <w:rFonts w:hint="eastAsia" w:ascii="宋体" w:hAnsi="宋体" w:eastAsia="宋体" w:cs="宋体"/>
          <w:b w:val="0"/>
          <w:bCs w:val="0"/>
          <w:sz w:val="24"/>
          <w:szCs w:val="24"/>
          <w:lang w:val="en-US" w:eastAsia="zh-CN"/>
        </w:rPr>
        <w:t xml:space="preserve">刚构桥：检查刚节点是否有裂缝、梁体是否有挠度变形；</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④</w:t>
      </w:r>
      <w:r>
        <w:rPr>
          <w:rFonts w:hint="eastAsia" w:ascii="宋体" w:hAnsi="宋体" w:eastAsia="宋体" w:cs="宋体"/>
          <w:b w:val="0"/>
          <w:bCs w:val="0"/>
          <w:sz w:val="24"/>
          <w:szCs w:val="24"/>
          <w:lang w:val="en-US" w:eastAsia="zh-CN"/>
        </w:rPr>
        <w:t xml:space="preserve">检查桥墩、桥台是否有裂缝、混凝土碳化、沉降；</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⑤</w:t>
      </w:r>
      <w:r>
        <w:rPr>
          <w:rFonts w:hint="eastAsia" w:ascii="宋体" w:hAnsi="宋体" w:eastAsia="宋体" w:cs="宋体"/>
          <w:b w:val="0"/>
          <w:bCs w:val="0"/>
          <w:sz w:val="24"/>
          <w:szCs w:val="24"/>
          <w:lang w:val="en-US" w:eastAsia="zh-CN"/>
        </w:rPr>
        <w:t xml:space="preserve">排查基础是否有冲刷、基坑积水，及时采用抛石或沙袋防护基础；</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⑥</w:t>
      </w:r>
      <w:r>
        <w:rPr>
          <w:rFonts w:hint="eastAsia" w:ascii="宋体" w:hAnsi="宋体" w:eastAsia="宋体" w:cs="宋体"/>
          <w:b w:val="0"/>
          <w:bCs w:val="0"/>
          <w:sz w:val="24"/>
          <w:szCs w:val="24"/>
          <w:lang w:val="en-US" w:eastAsia="zh-CN"/>
        </w:rPr>
        <w:t xml:space="preserve">检查支座是否有位移、脱空、漏油，及时调整、更换支座；</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⑦</w:t>
      </w:r>
      <w:r>
        <w:rPr>
          <w:rFonts w:hint="eastAsia" w:ascii="宋体" w:hAnsi="宋体" w:eastAsia="宋体" w:cs="宋体"/>
          <w:b w:val="0"/>
          <w:bCs w:val="0"/>
          <w:sz w:val="24"/>
          <w:szCs w:val="24"/>
          <w:lang w:val="en-US" w:eastAsia="zh-CN"/>
        </w:rPr>
        <w:t xml:space="preserve">检查栏杆是否有断裂、松动、缺失。</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bCs/>
          <w:sz w:val="24"/>
          <w:szCs w:val="24"/>
          <w:lang w:val="en-US" w:eastAsia="zh-CN"/>
        </w:rPr>
        <w:pBdr>
          <w:left w:val="none" w:color="auto" w:sz="0" w:space="0"/>
        </w:pBdr>
        <w:suppressLineNumbers w:val="0"/>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rPr>
        <w:t xml:space="preserve">维修养护要求</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①</w:t>
      </w:r>
      <w:r>
        <w:rPr>
          <w:rFonts w:hint="eastAsia" w:ascii="宋体" w:hAnsi="宋体" w:eastAsia="宋体" w:cs="宋体"/>
          <w:b w:val="0"/>
          <w:bCs w:val="0"/>
          <w:sz w:val="24"/>
          <w:szCs w:val="24"/>
          <w:lang w:val="en-US" w:eastAsia="zh-CN"/>
        </w:rPr>
        <w:t xml:space="preserve">混凝土表面裂缝（宽度＜0.2mm）：采用环氧树脂封闭处理；</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②</w:t>
      </w:r>
      <w:r>
        <w:rPr>
          <w:rFonts w:hint="eastAsia" w:ascii="宋体" w:hAnsi="宋体" w:eastAsia="宋体" w:cs="宋体"/>
          <w:b w:val="0"/>
          <w:bCs w:val="0"/>
          <w:sz w:val="24"/>
          <w:szCs w:val="24"/>
          <w:lang w:val="en-US" w:eastAsia="zh-CN"/>
        </w:rPr>
        <w:t xml:space="preserve">钢构件轻微锈蚀（锈蚀面积＜10%）：除锈后涂刷防腐漆（底漆+面漆，厚度≥120μm）；</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③</w:t>
      </w:r>
      <w:r>
        <w:rPr>
          <w:rFonts w:hint="eastAsia" w:ascii="宋体" w:hAnsi="宋体" w:eastAsia="宋体" w:cs="宋体"/>
          <w:b w:val="0"/>
          <w:bCs w:val="0"/>
          <w:sz w:val="24"/>
          <w:szCs w:val="24"/>
          <w:lang w:val="en-US" w:eastAsia="zh-CN"/>
        </w:rPr>
        <w:t xml:space="preserve">栏杆有断裂、松动、缺失，及时修复或更换，修复后栏杆高度需符合规范；</w:t>
      </w:r>
      <w:r/>
    </w:p>
    <w:p>
      <w:pPr>
        <w:numPr>
          <w:ilvl w:val="0"/>
          <w:numId w:val="0"/>
        </w:numPr>
        <w:ind w:firstLine="482"/>
        <w:keepLines w:val="0"/>
        <w:keepNext w:val="0"/>
        <w:pageBreakBefore w:val="0"/>
        <w:spacing w:before="0" w:beforeAutospacing="0" w:after="0" w:afterAutospacing="0" w:line="240" w:lineRule="auto"/>
        <w:widowControl/>
        <w:rPr>
          <w:rFonts w:hint="default" w:ascii="宋体" w:hAnsi="宋体" w:eastAsia="宋体" w:cs="宋体"/>
          <w:b/>
          <w:bCs/>
          <w:color w:val="ff0000"/>
          <w:sz w:val="24"/>
          <w:szCs w:val="24"/>
          <w:lang w:val="en-US" w:eastAsia="zh-CN"/>
        </w:rPr>
        <w:pBdr>
          <w:left w:val="none" w:color="auto" w:sz="0" w:space="0"/>
        </w:pBdr>
        <w:suppressLineNumbers w:val="0"/>
      </w:pPr>
      <w:r>
        <w:rPr>
          <w:rFonts w:hint="eastAsia" w:ascii="宋体" w:hAnsi="宋体" w:eastAsia="宋体" w:cs="宋体"/>
          <w:b/>
          <w:bCs/>
          <w:color w:val="ff0000"/>
          <w:sz w:val="24"/>
          <w:szCs w:val="24"/>
          <w:lang w:val="en-US" w:eastAsia="zh-CN"/>
        </w:rPr>
        <w:t xml:space="preserve">注：本项目中桥梁维修不涉及结构问题，如巡查过程中发现涉及结构问题及时汇报给采购人并记录到巡查报告中。</w:t>
      </w:r>
      <w:r/>
    </w:p>
    <w:p>
      <w:pPr>
        <w:numPr>
          <w:ilvl w:val="0"/>
          <w:numId w:val="0"/>
        </w:numPr>
        <w:ind w:firstLine="480"/>
        <w:keepLines w:val="0"/>
        <w:keepNext w:val="0"/>
        <w:pageBreakBefore w:val="0"/>
        <w:spacing w:before="0" w:beforeAutospacing="0" w:after="0" w:afterAutospacing="0" w:line="240" w:lineRule="auto"/>
        <w:widowControl/>
        <w:rPr>
          <w:rFonts w:hint="default" w:ascii="宋体" w:hAnsi="宋体" w:eastAsia="宋体" w:cs="宋体"/>
          <w:b w:val="0"/>
          <w:bCs w:val="0"/>
          <w:sz w:val="24"/>
          <w:szCs w:val="24"/>
          <w:lang w:val="en-US" w:eastAsia="zh-CN"/>
        </w:rPr>
        <w:pBdr>
          <w:left w:val="none" w:color="auto" w:sz="0" w:space="0"/>
        </w:pBdr>
        <w:suppressLineNumbers w:val="0"/>
      </w:pPr>
      <w:r>
        <w:rPr>
          <w:rFonts w:hint="eastAsia" w:ascii="宋体" w:hAnsi="宋体" w:eastAsia="宋体" w:cs="宋体"/>
          <w:b w:val="0"/>
          <w:bCs w:val="0"/>
          <w:sz w:val="24"/>
          <w:szCs w:val="24"/>
          <w:lang w:val="en-US" w:eastAsia="zh-CN"/>
        </w:rPr>
        <w:t xml:space="preserve">3、应急养护管理要求</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hint="eastAsia" w:ascii="宋体" w:hAnsi="宋体" w:eastAsia="宋体" w:cs="宋体"/>
          <w:b w:val="0"/>
          <w:bCs w:val="0"/>
          <w:sz w:val="24"/>
          <w:szCs w:val="24"/>
          <w:lang w:val="en-US" w:eastAsia="zh-CN"/>
        </w:rPr>
        <w:t xml:space="preserve">（1）病害分级：</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①</w:t>
      </w:r>
      <w:r>
        <w:rPr>
          <w:rFonts w:hint="eastAsia" w:ascii="宋体" w:hAnsi="宋体" w:eastAsia="宋体" w:cs="宋体"/>
          <w:b w:val="0"/>
          <w:bCs w:val="0"/>
          <w:sz w:val="24"/>
          <w:szCs w:val="24"/>
          <w:lang w:val="en-US" w:eastAsia="zh-CN"/>
        </w:rPr>
        <w:t xml:space="preserve">一级应急（危及通行安全）：路面塌陷、桥梁结构断裂、桥墩倾斜、重大交通事故导致道路桥梁严重损坏等情况；</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②</w:t>
      </w:r>
      <w:r>
        <w:rPr>
          <w:rFonts w:hint="eastAsia" w:ascii="宋体" w:hAnsi="宋体" w:eastAsia="宋体" w:cs="宋体"/>
          <w:b w:val="0"/>
          <w:bCs w:val="0"/>
          <w:sz w:val="24"/>
          <w:szCs w:val="24"/>
          <w:lang w:val="en-US" w:eastAsia="zh-CN"/>
        </w:rPr>
        <w:t xml:space="preserve">二级应急（影响通行效率）：路面大面积坑槽、桥梁伸缩缝损坏导致车辆通行异响等情况；</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bCs/>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③</w:t>
      </w:r>
      <w:r>
        <w:rPr>
          <w:rFonts w:hint="eastAsia" w:ascii="宋体" w:hAnsi="宋体" w:eastAsia="宋体" w:cs="宋体"/>
          <w:b w:val="0"/>
          <w:bCs w:val="0"/>
          <w:sz w:val="24"/>
          <w:szCs w:val="24"/>
          <w:lang w:val="en-US" w:eastAsia="zh-CN"/>
        </w:rPr>
        <w:t xml:space="preserve">三级应急（轻微影响通行）：路面小坑槽、人行道砖松动、桥梁栏杆轻微破损等情况。</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hint="eastAsia" w:ascii="宋体" w:hAnsi="宋体" w:eastAsia="宋体" w:cs="宋体"/>
          <w:b w:val="0"/>
          <w:bCs w:val="0"/>
          <w:sz w:val="24"/>
          <w:szCs w:val="24"/>
          <w:lang w:val="en-US" w:eastAsia="zh-CN"/>
        </w:rPr>
        <w:t xml:space="preserve">（2）响应时限：</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①</w:t>
      </w:r>
      <w:r>
        <w:rPr>
          <w:rFonts w:hint="eastAsia" w:ascii="宋体" w:hAnsi="宋体" w:eastAsia="宋体" w:cs="宋体"/>
          <w:b w:val="0"/>
          <w:bCs w:val="0"/>
          <w:sz w:val="24"/>
          <w:szCs w:val="24"/>
          <w:lang w:val="en-US" w:eastAsia="zh-CN"/>
        </w:rPr>
        <w:t xml:space="preserve">一级应急：养护人员30分钟内到达现场，设置警戒区域（采用围挡、警示灯、反光锥封闭病害区域），疏散交通等；</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②</w:t>
      </w:r>
      <w:r>
        <w:rPr>
          <w:rFonts w:hint="eastAsia" w:ascii="宋体" w:hAnsi="宋体" w:eastAsia="宋体" w:cs="宋体"/>
          <w:b w:val="0"/>
          <w:bCs w:val="0"/>
          <w:sz w:val="24"/>
          <w:szCs w:val="24"/>
          <w:lang w:val="en-US" w:eastAsia="zh-CN"/>
        </w:rPr>
        <w:t xml:space="preserve">二级应急：养护人员1小时内到达现场，设置临时警示标识等；</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ascii="Arial" w:hAnsi="Arial" w:eastAsia="宋体" w:cs="Arial"/>
          <w:i w:val="0"/>
          <w:iCs w:val="0"/>
          <w:caps w:val="0"/>
          <w:color w:val="333333"/>
          <w:spacing w:val="0"/>
          <w:sz w:val="24"/>
          <w:szCs w:val="24"/>
          <w:shd w:val="clear" w:color="auto" w:fill="ffffff"/>
        </w:rPr>
        <w:t xml:space="preserve">③</w:t>
      </w:r>
      <w:r>
        <w:rPr>
          <w:rFonts w:hint="eastAsia" w:ascii="宋体" w:hAnsi="宋体" w:eastAsia="宋体" w:cs="宋体"/>
          <w:b w:val="0"/>
          <w:bCs w:val="0"/>
          <w:sz w:val="24"/>
          <w:szCs w:val="24"/>
          <w:lang w:val="en-US" w:eastAsia="zh-CN"/>
        </w:rPr>
        <w:t xml:space="preserve">三级应急：养护人员2小时内到达现场，48小时内完成修复。</w:t>
      </w:r>
      <w:r/>
    </w:p>
    <w:p>
      <w:pPr>
        <w:pStyle w:val="667"/>
        <w:ind w:firstLine="482"/>
        <w:jc w:val="both"/>
        <w:keepLines w:val="0"/>
        <w:keepNext w:val="0"/>
        <w:pageBreakBefore w:val="0"/>
        <w:spacing w:beforeAutospacing="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p>
      <w:pPr>
        <w:pStyle w:val="667"/>
        <w:ind w:firstLine="482"/>
        <w:jc w:val="both"/>
        <w:keepLines w:val="0"/>
        <w:keepNext w:val="0"/>
        <w:pageBreakBefore w:val="0"/>
        <w:spacing w:beforeAutospacing="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、城区交通安防设施及市政道路强弱电管道养护要求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1、交通标志养护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（1）日常巡检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①外观与清晰度检查：观察标志板是否有污渍、涂鸦、褪色，文字图案是否完整；</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②结构稳定性检查：检查标志杆（单柱式、悬臂式）是否倾斜、锈蚀，法兰盘连接螺栓是否松动；</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③位置与遮挡检查：确认标志位置是否与道路功能匹配，是否被树木、广告牌遮挡。</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（2）定期养护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①清洁与修复：用中性清洁剂配合高压水枪冲洗标志板污渍，避免使用强酸强碱腐蚀反光膜；标志板轻微变形采用吸盘矫正，局部划痕用同材质反光膜补贴；</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②结构维护：锈蚀部位用钢丝刷除锈，涂刷环氧富锌底漆法兰盘连接处加注防锈脂；倾斜标志杆采用钢丝绳牵引矫正，矫正后浇筑C30混凝土加固基础；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③标志更新与优化：道路改造、周边业态变化后，在采购人规定时间内更新指路标志目的地、距离信息，确保与实际一致；主次干道标志反光膜等级采购人要求的，每年分批更换，提升夜间识别性。</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（3）特殊场景养护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①隧道出入口标志：每月清理标志板水雾，检查灯光照射角度确保光线均匀覆盖标志板，无阴影盲区；</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②学校、医院区域标志：上下学/就医高峰前1小时巡检，确保“注意儿童”“减速让行”等警告标志无遮挡，临时施工区域需设置临时警示标志。</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2、交通标线养护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（1）日常巡检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①逆反射性能检查：用逆反射系数检测仪测量，城市主干道标线夜间逆反射系数＜150mcd・lx⁻¹・m⁻¹、次干道＜100mcd・lx⁻¹・m⁻¹需补划；</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②完整性检查：查看标线是否有磨损、开裂、脱落，振荡减速标线凸起；</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③清洁检查：雨季或融雪后，标线表面泥沙覆盖厚度＞2mm、积雪未清理需及时处理，避免影响识别。</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（2）定期养护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小面积破损：采用热熔型标线涂料（软化点≥95℃）补划，补划区域边缘与原标线衔接平顺（高差≤1mm），加热温度控制在180-220℃；振荡标线修复：磨损凸起部位采用铣刨机清除（深度≥5mm），重新浇筑振荡标线，确保凸起高度5-7mm，间距均匀（10-15cm）；</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大面积破损或标线老化，采用铣刨机（铲除旧标线，避免残留影响新标线识别，重新按规范划设；车道功能调整（如直行车道改左转+直行），在采购人规定时间内完成旧标线铲除与新标线划设，同步更新导向箭头；</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（3）特殊天气与场景养护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①冬季融雪：融雪后及时清理标线表面残留融雪剂（避免腐蚀标线涂层），对腐蚀发白区域（面积＞0.2㎡）进行局部补划；</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②隧道内标线：定期用专用清洁剂清理油污，采用反光型标线涂料补划，提升照明不足环境下的可见性。</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3、隔离防护设施养护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（1）日常巡检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①结构完整性检查：查看护栏是否断裂、变形、缺失，防撞桶是否破损漏液；</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②稳定性检查：护栏连接卡扣是否松动，隔离墩是否移位，防撞垫是否凹陷；</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③外观检查：护栏是否有锈蚀、涂鸦，颜色是否褪色。</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（2）定期养护（每季度1次集中维护，每半年1次防腐处理）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①修复与更换：轻微变形护栏采用液压矫正机矫正，严重破损护栏整体更换；破损防撞桶更换同规格产品，防撞垫凹陷部位更换EVA缓冲材料，确保压缩变形量符合设计要求；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清洁与防腐：用高压水枪冲洗护栏表面灰尘、油污，PVC护栏用专用清洁剂（避免腐蚀表面），木质护栏用软布擦拭后涂刷木油；金属护栏除锈后涂刷环氧富锌底漆+户外专用面漆（颜色与原护栏一致），法兰盘连接处加注黄油防锈；</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③优化调整：学校、医院周边护栏需设置人行开口，避免车辆随意穿行。</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4、市政道路强弱电管道养护</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（1）日常巡查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服务范围内强弱电管道巡查，检查是否有企业或个人私自接管，是否有检查井及管道损坏等问题</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（2）强弱电管道养护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将巡查发现的情况及时汇报给采购人，根据采购人要求完成管道更换或维修。</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5、应急养护管理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（1）突发情况分级：</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①一级应急（危及通行安全）：信号灯全灯不亮、护栏大面积倒塌、标志杆断裂占道、交通事故损坏设施影响交通；</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②二级应急（影响通行效率）：信号灯配时混乱、标线大面积磨损、护栏局部损坏（长度 3-10m）、监控设备故障无法抓拍；</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③三级应急（轻微影响）：标志轻微涂鸦、护栏小面积锈蚀、盲道砖单块松动。</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2</w:t>
      </w:r>
      <w:r>
        <w:rPr>
          <w:rFonts w:hint="eastAsia" w:cs="宋体"/>
          <w:b w:val="0"/>
          <w:bCs w:val="0"/>
          <w:sz w:val="24"/>
          <w:szCs w:val="24"/>
          <w:lang w:val="en-US" w:eastAsia="zh-CN" w:bidi="ar"/>
        </w:rPr>
        <w:t xml:space="preserve">）</w:t>
      </w:r>
      <w:r>
        <w:rPr>
          <w:rFonts w:hint="eastAsia" w:ascii="宋体" w:hAnsi="宋体" w:eastAsia="宋体" w:cs="宋体"/>
          <w:b w:val="0"/>
          <w:bCs w:val="0"/>
          <w:sz w:val="24"/>
          <w:szCs w:val="24"/>
          <w:lang w:val="en-US" w:eastAsia="zh-CN" w:bidi="ar"/>
        </w:rPr>
        <w:t xml:space="preserve">响应时限：</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①一级应急：养护人员30分钟内到达现场，设置警戒区域（围挡、反光锥），1小时内上报交通管理部门并在规定时间内完成应急修复；</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②二级应急：养护人员1小时内到达现场并在规定时间内完成修复；</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③三级应急：养护人员2小时内到达现场并在规定时间内完成修复。</w:t>
      </w:r>
      <w:r/>
    </w:p>
    <w:p>
      <w:pPr>
        <w:rPr>
          <w:rFonts w:hint="eastAsia"/>
          <w:lang w:val="en-US" w:eastAsia="zh-CN"/>
        </w:rPr>
      </w:pPr>
      <w:r>
        <w:rPr>
          <w:rFonts w:hint="eastAsia"/>
          <w:lang w:val="en-US" w:eastAsia="zh-CN"/>
        </w:rPr>
      </w:r>
      <w:r/>
    </w:p>
    <w:p>
      <w:pPr>
        <w:pStyle w:val="667"/>
        <w:ind w:firstLine="482"/>
        <w:jc w:val="both"/>
        <w:keepLines w:val="0"/>
        <w:keepNext w:val="0"/>
        <w:pageBreakBefore w:val="0"/>
        <w:spacing w:beforeAutospacing="0" w:afterAutospacing="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河道驳岸（含护栏）养护要求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 硬质驳岸养护要求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（1）日常巡检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①结构状态检查：观察驳岸墙体是否有裂缝、剥落、倾斜，基础是否裸露；</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②防渗检查：查看驳岸内侧（临水侧）是否有渗水、漏水，堤后地面是否有积水、管涌；</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③附属设施检查：检查驳岸顶部压顶石是否松动、缺失，排水孔是否堵塞。</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（2）定期养护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裂缝修复：宽度＜0.5mm的微裂缝：采用环氧树脂浆液封闭处理，先清理裂缝表面灰尘，再涂刷环氧树脂封闭剂，确保裂缝完全覆盖；宽度0.5-2mm的裂缝：采用压力注浆法灌注水泥浆（水灰比1:0.8-1:1），注浆压力0.2-0.3MPa，注浆后用水泥砂浆抹平表面；宽度＞2mm的裂缝或伴随剥落：先凿除裂缝周边破损混凝土（凿除范围超出裂缝边缘5-10cm，深度≥5cm），植入钢筋网（钢筋直径6-8mm，网格间距15-20cm），再浇筑C30混凝土，养护7-14天；</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防渗处理：临水侧渗水：清理墙面后涂刷水泥基渗透结晶型防水涂料（涂刷厚度≥1.5mm），涂刷范围超出渗水区域30-50cm；堤后管涌：采用反滤层处理（铺设碎石、粗砂、土工布三层反滤材料，每层厚度≥20cm），同时在临水侧采用沙袋压载防渗；</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③基础防护：基础裸露部分采用抛石防护（石块粒径≥30cm），抛石范围超出基础外露边缘1-2m，防止水流冲刷基础；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2、生态驳岸养护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（1）日常巡检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①结构状态检查：查看格宾石笼驳岸是否有笼体变形、石笼松动，植草混凝土驳岸是否有混凝土块脱落、植草层枯萎；</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②生态状况检查：观察驳岸植被是否生长良好，是否有外来物种入侵，水生生物栖息地是否完好；</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③排水检查：检查生态驳岸排水通道是否堵塞，避免雨水、河水滞留导致驳岸冲刷。</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（2）定期养护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①植被养护：植草层枯萎或覆盖率不足区域，补播乡土草本植物种子，播种后覆盖薄土并浇水；草本植物生长过高时进行修剪，保持植被整齐，；</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结构维护：格宾石笼修复：笼体变形区域采用机械复位，缺失石块及时补充（补充石块粒径与原石笼一致），松动笼体采用钢丝绑扎加固；植草混凝土修复：脱落混凝土块区域，清理基层后浇筑植草混凝土，养护7天后补植植被；</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③生态保护：定期清理驳岸周边垃圾、漂浮物，禁止向河道排放污水，保护驳岸周边水生生态环境。</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3、护栏养护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（1）日常巡检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①结构稳定性检查：检查护栏立柱是否松动、倾斜，横杆是否断裂、变形，连接件是否缺失；</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②材质状态检查：查看金属护栏是否有锈蚀、涂层剥落；检查是否混凝土护栏有裂缝、剥落；排查木质护栏是否有腐烂、虫蛀；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③防护功能检查：检查护栏高度是否符合规范，护栏间距是否超标，防止儿童攀爬或坠落。</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（2）定期养护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清洁保养：用中性清洁剂（如洗洁精溶液）擦拭金属护栏表面灰尘、油污，再用清水冲洗干净，避免使用强酸强碱清洁剂腐蚀涂层；采用高压水枪（压力0.3-0.5MPa）冲洗混凝土护栏表面污渍，顽固污渍用钢丝刷清理；用软布擦拭木质护栏表面灰尘，定期涂刷木油，防止木材开裂、腐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结构维修：立柱松动时，清理基础周边土壤，重新浇筑C25混凝土固定，连接件缺失时补充同规格螺栓，并用扭矩扳手紧固；横杆断裂、立柱严重倾斜时，整体更换受损部件（更换部件材质、规格与原护栏一致），更换后检查护栏平整度；</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防腐处理：金属护栏锈蚀区域用钢丝刷除锈，涂刷环氧富锌底漆，干燥后再涂刷氟碳面漆，确保涂层均匀无漏刷；混凝土护栏裂缝宽度＜0.3mm时涂刷水泥基渗透结晶型防水涂料，宽度≥0.3mm时采用环氧树脂注浆修复，修复后涂刷混凝土保护剂；木质护：虫蛀区域清理虫蛀孔洞，注入防虫药剂，干燥后涂刷防腐木油，腐烂严重部件及时更换（更换木材需经过防腐处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4、应急养护管理要求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（1）突发情况分级：</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①一级应急（严重安全隐患）：驳岸坍塌、护栏大面积损坏、洪水导致驳岸基础冲刷严重；</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②二级应急（局部安全隐患）：驳岸局部裂缝、护栏单段损坏、台风导致护栏倾斜；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③三级应急（轻微安全隐患）：驳岸微裂缝、护栏单根立柱松动、局部锈蚀。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（2）响应时限：</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①一级应急：养护人员30分钟内到达现场，设置警戒区域（采用围挡、警示灯、反光锥封闭危险区域，禁止行人、车辆靠近），1小时内上报河道管理部门并在规定时间内制定应急处置方案，开展抢修；</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②二级应急：养护人员1小时内到达现场，设置临时警示标识并在规定时间内完成修复；</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③三级应急：养护人员2小时内到达现场并在规定时间内完成修复。</w:t>
      </w:r>
      <w:r/>
    </w:p>
    <w:p>
      <w:pPr>
        <w:pStyle w:val="668"/>
        <w:keepLines w:val="0"/>
        <w:keepNext w:val="0"/>
        <w:pageBreakBefore w:val="0"/>
        <w:spacing w:beforeAutospacing="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pStyle w:val="667"/>
        <w:ind w:firstLine="482"/>
        <w:jc w:val="both"/>
        <w:keepLines w:val="0"/>
        <w:keepNext w:val="0"/>
        <w:pageBreakBefore w:val="0"/>
        <w:spacing w:beforeAutospacing="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公园设施设备养护要求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1、日常巡检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检查游乐设施、健身设施的安全防护装置是否完好、牢固，有无松动、损坏现象；设施运行部件是否灵活运转，有无异响、卡顿；设施表面是否存在尖锐凸起、锈蚀等情况；金属结构是否存在焊缝开裂、构件变形等问题</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②检查环卫设施是否破损、变形及污渍情况。</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③查看灯具是否缺亮、亮度是否达标；检查灯杆是否倾斜、线路是否裸露，灯罩是否破损。</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④</w:t>
      </w:r>
      <w:r>
        <w:rPr>
          <w:rFonts w:hint="default" w:ascii="宋体" w:hAnsi="宋体" w:eastAsia="宋体" w:cs="宋体"/>
          <w:b w:val="0"/>
          <w:bCs w:val="0"/>
          <w:sz w:val="24"/>
          <w:szCs w:val="24"/>
          <w:lang w:val="en-US" w:eastAsia="zh-CN" w:bidi="ar"/>
        </w:rPr>
        <w:t xml:space="preserve"> </w:t>
      </w:r>
      <w:r>
        <w:rPr>
          <w:rFonts w:hint="eastAsia" w:ascii="宋体" w:hAnsi="宋体" w:eastAsia="宋体" w:cs="宋体"/>
          <w:b w:val="0"/>
          <w:bCs w:val="0"/>
          <w:sz w:val="24"/>
          <w:szCs w:val="24"/>
          <w:lang w:val="en-US" w:eastAsia="zh-CN" w:bidi="ar"/>
        </w:rPr>
        <w:t xml:space="preserve">检查灌溉系统的喷头是否正常喷水，有无堵塞、漏水；检查灌溉管道是否有破损、漏水。</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⑤检查景观构筑物是否有裂缝、破损、风化等情况，及时记录并及时汇报采购人。</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2、定期养护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①设施运行部件有异响、卡顿等情况及时添加润滑油；对设施表面锈蚀部位进行除锈、涂漆处理；设施的金属结构存在焊缝开裂、构件变形等问题及时进行修复或更换。</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及时清理垃圾桶、果皮箱内的垃圾，做到日产日清，避免垃圾溢出、异味扩散。清理后用清水冲洗垃圾桶、果皮箱内外，保持清洁，对有污渍的部位使用清洁剂擦拭干净。检查垃圾桶、果皮箱是否有破损、变形，如有问题及时修复或更换，对于木质果皮箱，定期检查是否存在腐烂情况，及时处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记录故障灯具的位置和数量，及时更换损坏的灯泡、灯管或镇流器；检查灯具的外壳是否完好，有无破损、进水，如有问题及时处理，避免电气故障；及时清理灯具表面的灰尘、杂物，确保灯具照明效果良好，对于安装在高处的灯具，使用专用工具进行清洁；对照明线路进行检查，查看电线是否老化、破损，线路接头是否牢固，有无漏电隐患，及时更换老化线路、加固接头；检查照明设施的灯杆是否垂直，有无倾斜、腐蚀情况，对灯杆底部进行检查，查看是否存在基础松动，如有问题及时加固或修复。</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④灌溉系统的喷头有堵塞及时清理，漏水及时修复；灌溉管道如有问题及时处理，避免水资源浪费；对灌溉管道进行全面检查，查看管道是否有老化、破损，对老化严重的管道及时更换。检查水泵等动力设备是否正常工作，有无异响、故障，及时进行维护保养；在冬季来临前，对灌溉设施进行防冻处理，排空管道内的积水，防止管道冻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3、专项检查​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在重大节日及活动前、恶劣天气前后，组织开展专项检查，重点检查游乐设施、健身设施、景观设施、排水设施等关键设施的安全状况，确保节日期间和特殊天气下设施设备安全运行。</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4、突发故障处理​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（1）故障报告​</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养护人员或游客发现设施设备突发故障（如游乐设施停运、照明灯具大面积损坏、给排水管道破裂等），应立即向公园管理部门报告，报告内容包括故障设施名称、位置、故障现象、发生时间等信息。​</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（2）应急处置​</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①轻微故障：如故障影响较小，可当场处理的，养护人员立即进行维修处理，处理完成后记录在《公园设施设备故障处理记录表》中。​</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②一般故障：如故障影响一定区域，但不会造成重大安全事故的，应设置警示标志，提醒游客注意安全，抢修完成后及时清理现场，恢复设施正常使用。​</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重大故障：如故障可能导致重大安全事故或严重影响公园正常运营的，立即启动应急预案，疏散受影响区域的游客，设置警戒线，防止无关人员进入危险区域。同时联系专业维修单位，尽快组织抢修，抢修期间及时向游客发布公告，说明故障情况及恢复时间，做好游客解释工作。故障排除后，组织人员对设施设备进行全面检查，确认无安全隐患后，方可恢复使用。</w:t>
      </w:r>
      <w:r/>
    </w:p>
    <w:p>
      <w:r/>
      <w:r/>
    </w:p>
    <w:p>
      <w:pPr>
        <w:pStyle w:val="667"/>
        <w:ind w:firstLine="482"/>
        <w:jc w:val="both"/>
        <w:keepLines w:val="0"/>
        <w:keepNext w:val="0"/>
        <w:pageBreakBefore w:val="0"/>
        <w:spacing w:beforeAutospacing="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（五）、背后街巷、无公共维修基金小区、城区部分商铺前路面养护要求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1、养护要求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接到采购人通知后根据相应要求完成养护。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2、养护记录管理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记录养护时间、破损位置、处理措施、修复时间、费用支出。</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3、应急养护管理要求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接到采购人指令后一小时内到达现场并按要求完成相应工作。</w:t>
      </w:r>
      <w:r/>
    </w:p>
    <w:p>
      <w:r/>
      <w:r/>
    </w:p>
    <w:p>
      <w:pPr>
        <w:pStyle w:val="667"/>
        <w:ind w:firstLine="482"/>
        <w:jc w:val="both"/>
        <w:keepLines w:val="0"/>
        <w:keepNext w:val="0"/>
        <w:pageBreakBefore w:val="0"/>
        <w:spacing w:beforeAutospacing="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（六）、储备地块附属设施养护要求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 、日常巡检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①边界与设施检查：核查围挡、围墙完整性，警示标识设置情况；</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②土地状态检查：排查是否存在非法侵占、私搭乱建，垃圾倾倒，擅自开挖或种植等行为；发现上述情况及时汇报给采购人</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2、设施维护：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①围挡/围墙：砖砌围墙裂缝≥0.3cm需用水泥砂浆修补，彩钢围挡变形、锈蚀部位及时更换，高度保持≥2.2m；</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②安全设施：每月检查补充缺失警示标识，在陡坡、深坑区域增设防护栏杆；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3、应急养护管理要求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接到采购人指令后一小时内到达现场并按要求完成相应工作。</w:t>
      </w:r>
      <w:r/>
    </w:p>
    <w:p>
      <w:r/>
      <w:r/>
    </w:p>
    <w:p>
      <w:pPr>
        <w:pStyle w:val="667"/>
        <w:ind w:firstLine="482"/>
        <w:jc w:val="both"/>
        <w:keepLines w:val="0"/>
        <w:keepNext w:val="0"/>
        <w:pageBreakBefore w:val="0"/>
        <w:spacing w:beforeAutospacing="0" w:afterAutospacing="0" w:line="240" w:lineRule="auto"/>
        <w:widowControl/>
        <w:rPr>
          <w:rFonts w:hint="eastAsia" w:eastAsia="宋体"/>
          <w:b/>
          <w:bCs/>
          <w:sz w:val="36"/>
          <w:szCs w:val="36"/>
          <w:lang w:val="en-US" w:eastAsia="zh-CN"/>
        </w:rPr>
        <w:suppressLineNumbers w:val="0"/>
      </w:pPr>
      <w:r>
        <w:rPr>
          <w:rFonts w:hint="eastAsia" w:ascii="宋体" w:hAnsi="宋体" w:eastAsia="宋体" w:cs="宋体"/>
          <w:sz w:val="24"/>
          <w:szCs w:val="24"/>
          <w:lang w:val="en-US" w:eastAsia="zh-CN"/>
        </w:rPr>
        <w:t xml:space="preserve">（七）、绿化养护实施要求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1、绿化巡查要求：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由一线养护技术负责人对服务范围内绿化等进行的日常性外观观察、生长情况等检查，及时发现绿化植物及附属设施的损害情况，记录各绿化植物状况、病害发展情况及存在的安全隐患并及时上报；即时处治发现的问题。</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②经常性检查：主要检查白蚁、红火蚁、薇甘菊等病虫害情况，进行专项经常性检查。每个月1次，并填写专项经常性检查表。</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特殊巡查：主要是在暴雨、台风、重大节假日或特殊任务等其他可能危及树木绿化植物的灾害性气候或节日任务需要时进行的巡查，包括防汛防台巡查、重大节假日巡查、特殊任务巡查等。在灾害天气到来之前进行预防性巡查；在灾害天气中进行应急巡查；在灾害性天气过后进行补救性巡查。在重大节假日或特殊任务时进行专项任务巡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2、绿化管护要求：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管护要求按照“泰兴市市政园林一体化信息平台”“政策法规及标准规范”的“园林绿化每月工作要点”和“养护要求”进行管护；管护检查和考核标准按照《泰兴市市政公用事业服务中心市政基础设施及园林绿化“一体化”管护考核细则》进行巡查考核。</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②采购人工作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1）按照合同约定，检查、考核供应商的工作。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2）全程参与月度和平时检查，负责所管绿地的定期督查，发现问题及时下发整改通知书，督促供应商按时按质完成；负责向供应商支付合同养护费用的审核。</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按合同和考核结果等向供应商支付养护费用。因供应商养护达不到约定标准，采购人按照考核结果对供应商实施扣款，甚至终止合同。合同期内，因政府征用、改造、占用绿地等需要供应商退出或减少养护地段（范围），采购人有权要求供应商退出养护地段（范围），或相应减少供应商养护地段（范围）及经费，由此造成的经济损失，采购人负责相应赔偿。</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③供应商工作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根据季节、气候、土壤、植物的生长习性和生长阶段及养护场地的具体情况合理安排、开展养护工作，完成去除枯死植株、植物补植、病虫害防治、浇灌排水、施肥、除草、植物修剪、植物防护（防旱、台、涝、除雪等）、清除绿化垃圾、应急处置等工作。完成合同约定的黑麦草复播、草花栽植、行道树及乔木的刷白、景观设施设备的维护及零星维修等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2）开展养护工作时，严格遵守政府和有关主管部门对噪音污染、环境保护和安全生产等的管理规定，文明施工；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3）养护期间，因供应商原因造成养护范围内的地下管线和现有建筑物、构筑物等设施损坏的，立即报告采购人并及时通知相关部门处理，相关费用由供应商承担。</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4）接受采购人的管理、监督、检查和考核，对采购人发出的整改通知，应在通知规定时间内按要求进行整改。</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5）供应商要增强安全生产管理意识，努力把安全风险降到最低，积极履行对养护人员劳动保护和人身安全的保障义务。</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由于管理不善等原因造成的苗木缺损等，由供应商自费进行补植或恢复。因自然灾害、极端天气等原因造成的苗木缺损补植、绿地恢复费用由采购人负责。供应商做好养护范围内安全防范工作，充分考虑各种潜在风险，包括工人的意外伤害防范以及操作不当、养护不当（如蛀干害虫未及时防治引起枝条砸落）或管理不善而造成人身伤害或财产损失。上述问题一旦发生，均由供应商负责处理解决，所发生的费用（包括赔偿费用）均由供应商承担。</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④养护管理期满，对养护范围内的各类植物的品种、规格、数量等情况逐一清点，将清点资料及养护范围内的各类植物完好地移交给采购人。</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⑤对毁绿、占绿的行为，在第一时间内发现并制止、上报采购人及相关执法单位。</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⑥按照采购人要求承担市民热线、12345、媒体曝光及市民投诉交办件等处置工作、养护范围内行政许可等苗木迁移工作和招标养护范围以外绿地养护工作。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⑦供应商必须自行购买管护范围内树木公众责任保险，费用由供应商承担。</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⑧供应商在从事喷洒农药、控制有害生物、修剪树木、修理设施、防台防汛等工作时应自行采取相应的安全防护措施，安全防护费用由供应商自行承担。施用药剂避免影响游客及公园内承租户的正常经营，重大节假日、重要活动期间及人流量密集时间段应当停止养护作业。</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⑨对于存在安全隐患的设施，应及时提请采购人予以处置。</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⑩供应商应按合同约定进行施肥、树干涂白、防治病虫害等工作。施肥、树干涂白不得造成绿化景观和周边环境污染，防治病虫害药剂使用无毒、低毒药剂，禁止使用禁用农药。</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⑪养护合同到期前，</w:t>
      </w:r>
      <w:r>
        <w:rPr>
          <w:rFonts w:hint="eastAsia" w:ascii="宋体" w:hAnsi="宋体" w:eastAsia="宋体" w:cs="宋体"/>
          <w:b w:val="0"/>
          <w:bCs w:val="0"/>
          <w:sz w:val="24"/>
          <w:szCs w:val="24"/>
          <w:lang w:val="en-US" w:eastAsia="zh-CN" w:bidi="ar"/>
        </w:rPr>
        <w:t xml:space="preserve">采购人对标段的苗木进行普查，供应商应配合普查工作。养护合同到期前，绿地重新招标并确定新的养护供应商后，供应商应做好与新养护供应商的交接工作，供应商及新养护供应商最迟于原绿地养护合同到期后三个月内完成交接工作。对于交接过程中发现的问题，确系供应商原因所致，供应商需在规定时间内按要求整改到位，逾期整改不到位由新养护供应商进行整改，所需费用由供应商支付，否则采购人不予结算供应商养护费用和退还履约保证金。供应商对养护标段内存在的问题整改完成，由采购人、新养护供应商进行验收，验收通过后，各方签署验收交接单并加盖公章。</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⑫管护按照《江苏省园林绿化养护管理分级标准》标准分一级管护、二级管护、三级管护执行：各等级管护的对应内容见清单。</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绿化管护附件：</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泰兴市城区绿地管护要求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bookmarkStart w:id="265" w:name="OLE_LINK2"/>
      <w:r>
        <w:rPr>
          <w:rFonts w:hint="eastAsia" w:ascii="宋体" w:hAnsi="宋体" w:eastAsia="宋体" w:cs="宋体"/>
          <w:b w:val="0"/>
          <w:bCs w:val="0"/>
          <w:sz w:val="24"/>
          <w:szCs w:val="24"/>
          <w:lang w:val="en-US" w:eastAsia="zh-CN" w:bidi="ar"/>
        </w:rPr>
        <w:t xml:space="preserve">一、月养护工作要求：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1)对行道树进行整形修剪，去除枯枝、病虫枝等；</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2)对所有道路两侧绿化带内的绿化垃圾进行清理;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3)对紫薇、海棠、紫叶李等灌木进行修剪；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4)对养护范围内的树木进行涂白；</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1)对行道树进行整形修剪，去除枯枝、病虫枝及遮挡交通设施、路灯的树枝;</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2)对所有道路两侧绿化带内的绿化垃圾进行清理;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3)对乔灌木进行松土;</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1)对所有养护范围内的色块及草坪进行打药除草；</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2)对所有养护范围内的色块进行施肥；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3)对所有养护范围内的色块进行修剪；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4)对草坪区域进行修剪；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5)对所有养护范围内的杂草进行清除；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6)对草花区域进行季节性品种更换。</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1)对所有养护范围内的色块及草坪进行打药除草、防治病虫害；</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2)对所有养护范围内的色块进行施肥；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3)对所有养护范围内的色块进行修剪；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4)对草坪区域进行修剪；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5)对所有养护范围内的杂草进行清除。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1)对所有养护范围内的色块及草坪进行打药除草、防治病虫害；</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2)对所有养护范围内的乔灌木进行打药，防治病虫害；</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3)对所有养护范围内的色块进行修剪；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4)对所有养护范围内的杂草进行清除；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5)对草坪区域进行修剪；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6)对草花区域进行季节性品种更换。</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1)梅雨季前对所有养护范围内的色块进行施肥；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2)对所有养护范围内的色块进行修剪；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3)对所有养护范围内的杂草进行清除；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4)对草坪区域进行修剪；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5)梅雨季前对生态林内的排水沟进行清理，做好防水淹、排涝的准备工作；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6)根据天气的实际情况，对不耐旱的苗木进行浇水养护；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7)根据天气的实际情况，喜阴植物及时搭建遮荫网。</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7月份绿化养护: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1)进入高温季，根据实际情况及时调整作业时间，合理分配浇水设备，以苗木浇水养护为重点工作；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2)对草花区域进行季节性品种更换；</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3)关注天气情况，应对高温、台风等恶劣天气及时启动应急预案。</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8月份绿化养护: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1)进入高温季，根据实际情况及时调整作业时间，合理分配浇水设备，以苗木浇水养护为重点工作。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2)关注天气情况，应对高温、台风等恶劣天气及时启动应急预案；</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3)对因恶劣天气导致的受损苗木进行统计并及时上报，同时对受损苗木进行清理（修剪枯枝、断枝、清理死苗、扶植吹倒树木并加固）</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9月份绿化养护: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1)对所有养护范围内的色块及草坪进行打药除草、防治病虫害；</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2)对所有养护范围内的乔灌木进行打药，防治病虫害；</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3)对所有养护范围内的色块进行修剪；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4)对所有养护范围内的杂草进行清除；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5)对草坪区域进行修剪；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6)对草花区域进行季节性品种更换；</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7)对因恶劣天气导致的受损苗木进行清理（修剪枯枝、断枝、清理死苗）。</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10月份绿化养护: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1)对所有养护范围内的色块及草坪进行打药除草、防治病虫害；</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2)对所有养护范围内的乔灌木进行打药，防治病虫害；</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3)对所有养护范围内的色块进行修剪；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4)对所有养护范围内的杂草进行清除；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5)对草坪区域进行修剪；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6)对所有养护范围内的色块进行施肥;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7)对所有草坪区域追播冷季型黑麦草。</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11月份绿化养护: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1)对所有养护范围内的杂草进行清除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2)对所有养护范围内的色块进行修剪；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3)对草坪区域进行修剪；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4)对行道树进行整形修剪，去除枯枝、病虫枝；</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5)对草花区域进行季节性品种更换。</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12月份绿化养护: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1)对所有养护范围内的绿化垃圾进行清理；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2)对乔灌木进行整形修剪，去除枯枝、病虫枝等；</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3)对养护范围内的树木进行涂白；</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4)对行道树进行整形修剪，去除枯枝、病虫枝。</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二、养护施肥要求：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一年内草坪施肥按照实际要求进行有效施肥不少于2次，每次30-35斤每亩复合肥及尿素，乔灌木色块每年施肥2次，每次坪内树3-6两每棵，行道树2-3斤每棵，并报经甲方和监理方确认。对于生长季节里长势较弱的苗木及草坪按照甲方要求及时追肥；施肥时间拟定于游人稀少的时间段；所有苗木（包括香樟、栀子花、龟甲冬青、毛鹃等）不出现严重黄化、不正常落叶卷叶现象。</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三、乔灌木修剪整形要求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对花灌木应随时修剪，球形灌木常年保持形态完整，色块灌木保持一定高度，常年保持色块完整，曲线清晰流畅，无缺株、无空洞，当单一色块枝条10%的面积超过6cm时，按修剪不及时进行扣分。香樟等乔灌木及时抹芽、疏枝；发现枯枝、死枝及时修剪清理；对枯死的树木连同根部及时挖除，并当天填平树穴，并在一周内补种完毕。所有乔灌木冬季保证重修剪并在12月底前完成，春季修剪在植物生长开始前完成。所有行道树每次修剪时适当抬高分枝点，不影响行人通行；雪松等苗木每年整形修剪3次，整形时把雪松无头、歪倒的顶梢梆扎扶正。</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四、草坪修剪要求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草坪随时修剪，生长季节按照实际情况进行修剪，树木周围和草坪边缘及时切边。常绿草四季应保持绿色，无明显纹横。草坪内无空秃、黄化现象。对被人为损坏和已发生病害的草坪及时补种。</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五、病虫害防治</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养护方做好夏季病虫害和冬季越冬病虫害的预防</w:t>
      </w:r>
      <w:r>
        <w:rPr>
          <w:rFonts w:hint="eastAsia" w:ascii="宋体" w:hAnsi="宋体" w:eastAsia="宋体" w:cs="宋体"/>
          <w:b w:val="0"/>
          <w:bCs w:val="0"/>
          <w:sz w:val="24"/>
          <w:szCs w:val="24"/>
          <w:lang w:val="en-US" w:eastAsia="zh-CN" w:bidi="ar"/>
        </w:rPr>
        <w:t xml:space="preserve">和防治工作，苗木施药及防治时间、次数保证按照甲方的要求，在规定时间内及时完成。（病虫害防治参照《病虫害预测报》，园林绿化信息化平台“政策法规及标准规范栏”）。用药首先保证安全，符合环保要求，不使用国家或本地区禁止使用的农药（如甲氨磷、呋喃丹等），使用生态农药比例不低于85%。用药时提供施药时间，拟定于游人稀少的时间段。农药使用后产生的废弃物（如包装袋、药瓶等）不得随意丢弃，需委托专业处理公司处理。防治加拿大一枝黄花等甲方通知，一年防治二次，若有遗漏，及时进行补打药水，并清除直到没有为止，费用含在综合报价中。</w:t>
      </w:r>
      <w:bookmarkEnd w:id="265"/>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六、清捡垃圾</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养护工人每天上班一小时内先清除绿地内明显的杂草、白色垃圾、石块、枯枝枯叶、烟蒂等杂物，确保绿地内常年清洁，桥边等无卫生死角，不随意倾倒，垃圾保证日产日清，保证不将垃圾（枯枝、修剪残枝残叶）堆放在绿化带里。养护单位同时加强白天及晚上的巡视，及时阻止环卫及其他单位将垃圾倒在绿化带里或绿地里。</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七、损坏赔偿</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养护单位加强白天及晚上的巡视，及时发现和阻止各种违法施工损坏行为及人为损坏，配合建设方进行索赔。</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九、切边、除草</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绿化养护的效果达到地被植物与花灌木的界线清晰，线条流畅。每月色块草坪及其边界松土切边切沟一次（包括侧沿石边），及时清理绿化区域内的杂草。</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十、浇水</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每次浇水时浇透土层以下10cm，浇水方式保证符合招标评分要求，并保证不影响交通，不污染路面，并注意做好施工时期的安全防护工作。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十一、支撑、防护和刷白</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每年对所有支撑（包括铁丝、木支撑、钢管支撑等）绑扎处进行松绑一次；所有新种（包括补种）乔木全部按甲方要求或现场同类苗木支撑要求支撑。所有苗木不可出现歪倒现象，每月及时扶正一次。做好夏季防台抗台工作，遇到树木斜倒时在24小时内扶正，冬季积雪达到5—6</w:t>
      </w:r>
      <w:r>
        <w:rPr>
          <w:rFonts w:hint="eastAsia" w:cs="宋体"/>
          <w:b w:val="0"/>
          <w:bCs w:val="0"/>
          <w:sz w:val="24"/>
          <w:szCs w:val="24"/>
          <w:lang w:val="en-US" w:eastAsia="zh-CN" w:bidi="ar"/>
        </w:rPr>
        <w:t xml:space="preserve">cm</w:t>
      </w:r>
      <w:r>
        <w:rPr>
          <w:rFonts w:hint="eastAsia" w:ascii="宋体" w:hAnsi="宋体" w:eastAsia="宋体" w:cs="宋体"/>
          <w:b w:val="0"/>
          <w:bCs w:val="0"/>
          <w:sz w:val="24"/>
          <w:szCs w:val="24"/>
          <w:lang w:val="en-US" w:eastAsia="zh-CN" w:bidi="ar"/>
        </w:rPr>
        <w:t xml:space="preserve">时保证及时组织人员进行打雪。</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包扎树木的材料可采用草绳或其它透气材料；树木树干涂白应于立冬前完成，树木涂白剂应稀稠均匀，涂白高度一致，不抛、洒、滴、漏；乔木及行道树涂白高度在1.3米左右，灌木涂白高度在1米左右。 </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十二、档案资料管理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绿地建立日常巡查制度，并做好记录台帐，管理人员统一着装，标志明显，管理方式应文明、礼貌，对进入绿地践踏树木和损坏花木现象及时予以制止，遇到严重的破坏绿化行为及时上报建设方或执法部门；建立养护管理台帐，做好养护工作月报、年报，健全养护档案制度。</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十三、通知要求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针对不可抗力恶劣天气，重大活动，重大节假日或特殊节日，特殊事项等情况，甲方会提前发布有关专业管护及安全管理要求通知至“园林绿化管养信息化平台”的“通知公告栏”，监理方和养护单位应随时关注、接收并按通知要求执行。若不能按通知要求执行，发生任何问题，按照相应考核标准扣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十四、安全责任及其他相关说明</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（1）对招标范围内管护项目实施管护管理所用的一切劳动力、材料设备和服务由供应商自行组织，由此产生的一切费用由供应商承担。</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（2）承包期限内，本合同管护项目设施量发生减少及毁损的（人为损坏和不可抗拒原因除外），供应商应及时补齐或修复，并自行承担所需要的费用。</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（3）供应商应定期向采购人汇报管护管理计划及有关措施。</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（4）供应商必须重视安全生产，确保全年不出安全责任事故。</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（5）如遇不可抗拒自然灾害（如遇台风、地震、冰雹、洪水等）造成重大损失，由双方商议解决补救方法。</w:t>
      </w:r>
      <w:r/>
    </w:p>
    <w:p>
      <w:pPr>
        <w:ind w:firstLine="480"/>
        <w:jc w:val="left"/>
        <w:keepLines w:val="0"/>
        <w:keepNext w:val="0"/>
        <w:pageBreakBefore w:val="0"/>
        <w:spacing w:beforeAutospacing="0" w:afterAutospacing="0" w:line="560" w:lineRule="exact"/>
        <w:rPr>
          <w:rFonts w:ascii="宋体" w:hAnsi="宋体"/>
          <w:color w:val="ff0000"/>
          <w:sz w:val="24"/>
        </w:rPr>
      </w:pPr>
      <w:r>
        <w:rPr>
          <w:rFonts w:ascii="宋体" w:hAnsi="宋体"/>
          <w:color w:val="ff0000"/>
          <w:sz w:val="24"/>
        </w:rPr>
      </w:r>
      <w:r/>
    </w:p>
    <w:p>
      <w:pPr>
        <w:pStyle w:val="752"/>
        <w:jc w:val="left"/>
        <w:keepLines w:val="0"/>
        <w:keepNext w:val="0"/>
        <w:pageBreakBefore w:val="0"/>
        <w:spacing w:beforeAutospacing="0" w:afterAutospacing="0" w:line="560" w:lineRule="exact"/>
        <w:rPr>
          <w:rFonts w:ascii="宋体" w:hAnsi="宋体"/>
          <w:bCs/>
          <w:sz w:val="24"/>
          <w:szCs w:val="24"/>
        </w:rPr>
        <w:sectPr>
          <w:footerReference w:type="default" r:id="rId9"/>
          <w:footnotePr/>
          <w:endnotePr/>
          <w:type w:val="nextPage"/>
          <w:pgSz w:w="11906" w:h="16838" w:orient="portrait"/>
          <w:pgMar w:top="1418" w:right="1134" w:bottom="1134" w:left="1418" w:header="851" w:footer="992" w:gutter="0"/>
          <w:cols w:num="1" w:sep="0" w:space="720" w:equalWidth="1"/>
          <w:docGrid w:linePitch="360"/>
        </w:sectPr>
      </w:pPr>
      <w:r>
        <w:rPr>
          <w:rFonts w:ascii="宋体" w:hAnsi="宋体"/>
          <w:bCs/>
          <w:sz w:val="24"/>
          <w:szCs w:val="24"/>
        </w:rPr>
      </w:r>
      <w:r/>
    </w:p>
    <w:p>
      <w:pPr>
        <w:pStyle w:val="752"/>
        <w:ind w:firstLine="480"/>
        <w:jc w:val="left"/>
        <w:keepLines w:val="0"/>
        <w:keepNext w:val="0"/>
        <w:pageBreakBefore w:val="0"/>
        <w:spacing w:beforeAutospacing="0" w:afterAutospacing="0" w:line="560" w:lineRule="exact"/>
        <w:rPr>
          <w:rFonts w:ascii="宋体" w:hAnsi="宋体"/>
          <w:bCs/>
          <w:sz w:val="24"/>
          <w:szCs w:val="24"/>
        </w:rPr>
      </w:pPr>
      <w:r>
        <w:rPr>
          <w:rFonts w:hint="eastAsia" w:ascii="宋体" w:hAnsi="宋体"/>
          <w:bCs/>
          <w:sz w:val="24"/>
          <w:szCs w:val="24"/>
        </w:rPr>
        <w:t xml:space="preserve">附录一</w:t>
      </w:r>
      <w:r/>
    </w:p>
    <w:p>
      <w:pPr>
        <w:ind w:firstLine="643"/>
        <w:jc w:val="center"/>
        <w:keepLines w:val="0"/>
        <w:keepNext w:val="0"/>
        <w:pageBreakBefore w:val="0"/>
        <w:spacing w:beforeAutospacing="0" w:afterAutospacing="0" w:line="560" w:lineRule="exact"/>
        <w:rPr>
          <w:rFonts w:ascii="宋体" w:hAnsi="宋体"/>
          <w:b/>
          <w:sz w:val="32"/>
          <w:szCs w:val="32"/>
        </w:rPr>
      </w:pPr>
      <w:r>
        <w:rPr>
          <w:rFonts w:hint="eastAsia" w:ascii="宋体" w:hAnsi="宋体"/>
          <w:b/>
          <w:sz w:val="32"/>
          <w:szCs w:val="32"/>
        </w:rPr>
        <w:t xml:space="preserve">园林植物及管护记录表</w:t>
      </w:r>
      <w:r/>
    </w:p>
    <w:tbl>
      <w:tblPr>
        <w:tblStyle w:val="672"/>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3116"/>
        <w:gridCol w:w="1136"/>
        <w:gridCol w:w="3650"/>
      </w:tblGrid>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bookmarkStart w:id="266" w:name="_Hlk73993756"/>
            <w:r>
              <w:rPr>
                <w:rFonts w:hint="eastAsia" w:ascii="宋体" w:hAnsi="宋体"/>
                <w:bCs/>
                <w:szCs w:val="21"/>
              </w:rPr>
              <w:t xml:space="preserve">绿地名称</w:t>
            </w:r>
            <w:r/>
          </w:p>
        </w:tc>
        <w:tc>
          <w:tcPr>
            <w:tcW w:w="3116"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6"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地点</w:t>
            </w:r>
            <w:r/>
          </w:p>
        </w:tc>
        <w:tc>
          <w:tcPr>
            <w:tcW w:w="3650"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植物名称</w:t>
            </w:r>
            <w:r/>
          </w:p>
        </w:tc>
        <w:tc>
          <w:tcPr>
            <w:tcW w:w="3116"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6"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编号</w:t>
            </w:r>
            <w:r/>
          </w:p>
        </w:tc>
        <w:tc>
          <w:tcPr>
            <w:tcW w:w="3650"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学名</w:t>
            </w:r>
            <w:r/>
          </w:p>
        </w:tc>
        <w:tc>
          <w:tcPr>
            <w:gridSpan w:val="3"/>
            <w:tcW w:w="7902"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规格</w:t>
            </w:r>
            <w:r/>
          </w:p>
        </w:tc>
        <w:tc>
          <w:tcPr>
            <w:tcW w:w="3116"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6"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数量</w:t>
            </w:r>
            <w:r/>
          </w:p>
        </w:tc>
        <w:tc>
          <w:tcPr>
            <w:tcW w:w="3650"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来源</w:t>
            </w:r>
            <w:r/>
          </w:p>
        </w:tc>
        <w:tc>
          <w:tcPr>
            <w:gridSpan w:val="3"/>
            <w:tcW w:w="7902"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种植时间</w:t>
            </w:r>
            <w:r/>
          </w:p>
        </w:tc>
        <w:tc>
          <w:tcPr>
            <w:gridSpan w:val="3"/>
            <w:tcW w:w="7902"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生长势</w:t>
            </w:r>
            <w:r/>
          </w:p>
        </w:tc>
        <w:tc>
          <w:tcPr>
            <w:gridSpan w:val="3"/>
            <w:tcW w:w="7902"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病虫害发生情况</w:t>
            </w:r>
            <w:r/>
          </w:p>
        </w:tc>
        <w:tc>
          <w:tcPr>
            <w:gridSpan w:val="3"/>
            <w:tcW w:w="7902"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管护措施</w:t>
            </w:r>
            <w:r/>
          </w:p>
        </w:tc>
        <w:tc>
          <w:tcPr>
            <w:gridSpan w:val="3"/>
            <w:tcW w:w="7902"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管护成效</w:t>
            </w:r>
            <w:r/>
          </w:p>
        </w:tc>
        <w:tc>
          <w:tcPr>
            <w:gridSpan w:val="3"/>
            <w:tcW w:w="7902"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bookmarkEnd w:id="266"/>
            <w:r/>
          </w:p>
        </w:tc>
      </w:tr>
    </w:tbl>
    <w:p>
      <w:pPr>
        <w:ind w:firstLine="643"/>
        <w:jc w:val="center"/>
        <w:keepLines w:val="0"/>
        <w:keepNext w:val="0"/>
        <w:pageBreakBefore w:val="0"/>
        <w:spacing w:beforeAutospacing="0" w:afterAutospacing="0" w:line="560" w:lineRule="exact"/>
        <w:rPr>
          <w:rFonts w:ascii="宋体" w:hAnsi="宋体"/>
          <w:b/>
          <w:sz w:val="32"/>
          <w:szCs w:val="32"/>
        </w:rPr>
      </w:pPr>
      <w:r>
        <w:rPr>
          <w:rFonts w:ascii="宋体" w:hAnsi="宋体"/>
          <w:b/>
          <w:sz w:val="32"/>
          <w:szCs w:val="32"/>
        </w:rPr>
      </w:r>
      <w:r/>
    </w:p>
    <w:p>
      <w:pPr>
        <w:ind w:firstLine="480"/>
        <w:jc w:val="left"/>
        <w:keepLines w:val="0"/>
        <w:keepNext w:val="0"/>
        <w:pageBreakBefore w:val="0"/>
        <w:spacing w:beforeAutospacing="0" w:afterAutospacing="0" w:line="560" w:lineRule="exact"/>
        <w:rPr>
          <w:rFonts w:ascii="宋体" w:hAnsi="宋体"/>
          <w:bCs/>
          <w:sz w:val="24"/>
        </w:rPr>
      </w:pPr>
      <w:r>
        <w:rPr>
          <w:rFonts w:hint="eastAsia" w:ascii="宋体" w:hAnsi="宋体"/>
          <w:bCs/>
          <w:sz w:val="24"/>
        </w:rPr>
        <w:t xml:space="preserve">记录人： 记录时间：</w:t>
      </w:r>
      <w:r/>
    </w:p>
    <w:p>
      <w:pPr>
        <w:pStyle w:val="673"/>
        <w:ind w:firstLine="420"/>
        <w:keepLines w:val="0"/>
        <w:keepNext w:val="0"/>
        <w:pageBreakBefore w:val="0"/>
        <w:spacing w:beforeAutospacing="0" w:afterAutospacing="0" w:line="560" w:lineRule="exact"/>
      </w:pPr>
      <w:r/>
      <w:r/>
    </w:p>
    <w:p>
      <w:pPr>
        <w:ind w:firstLine="480"/>
        <w:keepLines w:val="0"/>
        <w:keepNext w:val="0"/>
        <w:pageBreakBefore w:val="0"/>
        <w:spacing w:beforeAutospacing="0" w:afterAutospacing="0" w:line="560" w:lineRule="exact"/>
      </w:pPr>
      <w:r/>
      <w:r/>
    </w:p>
    <w:p>
      <w:pPr>
        <w:ind w:firstLine="480"/>
        <w:jc w:val="left"/>
        <w:keepLines w:val="0"/>
        <w:keepNext w:val="0"/>
        <w:pageBreakBefore w:val="0"/>
        <w:spacing w:beforeAutospacing="0" w:afterAutospacing="0" w:line="560" w:lineRule="exact"/>
        <w:rPr>
          <w:rFonts w:ascii="宋体" w:hAnsi="宋体"/>
          <w:bCs/>
          <w:sz w:val="24"/>
        </w:rPr>
        <w:sectPr>
          <w:footnotePr/>
          <w:endnotePr/>
          <w:type w:val="nextPage"/>
          <w:pgSz w:w="11906" w:h="16838" w:orient="portrait"/>
          <w:pgMar w:top="1418" w:right="1134" w:bottom="1134" w:left="1418" w:header="851" w:footer="992" w:gutter="0"/>
          <w:cols w:num="1" w:sep="0" w:space="720" w:equalWidth="1"/>
          <w:docGrid w:linePitch="360"/>
        </w:sectPr>
      </w:pPr>
      <w:r>
        <w:rPr>
          <w:rFonts w:ascii="宋体" w:hAnsi="宋体"/>
          <w:bCs/>
          <w:sz w:val="24"/>
        </w:rPr>
      </w:r>
      <w:r/>
    </w:p>
    <w:p>
      <w:pPr>
        <w:ind w:firstLine="480"/>
        <w:jc w:val="left"/>
        <w:keepLines w:val="0"/>
        <w:keepNext w:val="0"/>
        <w:pageBreakBefore w:val="0"/>
        <w:spacing w:beforeAutospacing="0" w:afterAutospacing="0" w:line="560" w:lineRule="exact"/>
        <w:rPr>
          <w:rFonts w:ascii="宋体" w:hAnsi="宋体"/>
          <w:bCs/>
          <w:sz w:val="24"/>
        </w:rPr>
      </w:pPr>
      <w:r>
        <w:rPr>
          <w:rFonts w:hint="eastAsia" w:ascii="宋体" w:hAnsi="宋体"/>
          <w:bCs/>
          <w:sz w:val="24"/>
        </w:rPr>
        <w:t xml:space="preserve">附录二</w:t>
      </w:r>
      <w:r/>
    </w:p>
    <w:p>
      <w:pPr>
        <w:ind w:firstLine="643"/>
        <w:jc w:val="center"/>
        <w:keepLines w:val="0"/>
        <w:keepNext w:val="0"/>
        <w:pageBreakBefore w:val="0"/>
        <w:spacing w:beforeAutospacing="0" w:afterAutospacing="0" w:line="560" w:lineRule="exact"/>
        <w:rPr>
          <w:rFonts w:ascii="宋体" w:hAnsi="宋体"/>
          <w:b/>
          <w:sz w:val="32"/>
          <w:szCs w:val="32"/>
        </w:rPr>
      </w:pPr>
      <w:r>
        <w:rPr>
          <w:rFonts w:hint="eastAsia" w:ascii="宋体" w:hAnsi="宋体"/>
          <w:b/>
          <w:sz w:val="32"/>
          <w:szCs w:val="32"/>
        </w:rPr>
        <w:t xml:space="preserve">枯死树木记录表</w:t>
      </w:r>
      <w:r/>
    </w:p>
    <w:tbl>
      <w:tblPr>
        <w:tblStyle w:val="672"/>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4"/>
        <w:gridCol w:w="2886"/>
        <w:gridCol w:w="1063"/>
        <w:gridCol w:w="3376"/>
      </w:tblGrid>
      <w:tr>
        <w:trPr/>
        <w:tc>
          <w:tcPr>
            <w:tcW w:w="1844"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绿地名称</w:t>
            </w:r>
            <w:r/>
          </w:p>
        </w:tc>
        <w:tc>
          <w:tcPr>
            <w:tcW w:w="3117"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6"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地点</w:t>
            </w:r>
            <w:r/>
          </w:p>
        </w:tc>
        <w:tc>
          <w:tcPr>
            <w:tcW w:w="3649"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植物名称</w:t>
            </w:r>
            <w:r/>
          </w:p>
        </w:tc>
        <w:tc>
          <w:tcPr>
            <w:tcW w:w="3117"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6"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编号</w:t>
            </w:r>
            <w:r/>
          </w:p>
        </w:tc>
        <w:tc>
          <w:tcPr>
            <w:tcW w:w="3649"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学名</w:t>
            </w:r>
            <w:r/>
          </w:p>
        </w:tc>
        <w:tc>
          <w:tcPr>
            <w:gridSpan w:val="3"/>
            <w:tcW w:w="7902"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规格</w:t>
            </w:r>
            <w:r/>
          </w:p>
        </w:tc>
        <w:tc>
          <w:tcPr>
            <w:tcW w:w="3117"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6"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数量</w:t>
            </w:r>
            <w:r/>
          </w:p>
        </w:tc>
        <w:tc>
          <w:tcPr>
            <w:tcW w:w="3649"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死亡时间</w:t>
            </w:r>
            <w:r/>
          </w:p>
        </w:tc>
        <w:tc>
          <w:tcPr>
            <w:tcW w:w="3117"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6"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挖出时间</w:t>
            </w:r>
            <w:r/>
          </w:p>
        </w:tc>
        <w:tc>
          <w:tcPr>
            <w:tcW w:w="3649"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死亡原因</w:t>
            </w:r>
            <w:r/>
          </w:p>
        </w:tc>
        <w:tc>
          <w:tcPr>
            <w:gridSpan w:val="3"/>
            <w:tcW w:w="7902"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已采取何种</w:t>
            </w:r>
            <w:r/>
          </w:p>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抢救措施</w:t>
            </w:r>
            <w:r/>
          </w:p>
        </w:tc>
        <w:tc>
          <w:tcPr>
            <w:gridSpan w:val="3"/>
            <w:tcW w:w="7902" w:type="dxa"/>
            <w:vAlign w:val="top"/>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挖除人</w:t>
            </w:r>
            <w:r/>
          </w:p>
        </w:tc>
        <w:tc>
          <w:tcPr>
            <w:tcW w:w="3117"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5"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记录人</w:t>
            </w:r>
            <w:r/>
          </w:p>
        </w:tc>
        <w:tc>
          <w:tcPr>
            <w:tcW w:w="3650"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r>
        <w:trPr/>
        <w:tc>
          <w:tcPr>
            <w:tcW w:w="1844"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单位负责人</w:t>
            </w:r>
            <w:r/>
          </w:p>
        </w:tc>
        <w:tc>
          <w:tcPr>
            <w:tcW w:w="3117"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c>
          <w:tcPr>
            <w:tcW w:w="1135"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hint="eastAsia" w:ascii="宋体" w:hAnsi="宋体"/>
                <w:bCs/>
                <w:szCs w:val="21"/>
              </w:rPr>
              <w:t xml:space="preserve">记录时间</w:t>
            </w:r>
            <w:r/>
          </w:p>
        </w:tc>
        <w:tc>
          <w:tcPr>
            <w:tcW w:w="3650" w:type="dxa"/>
            <w:vAlign w:val="center"/>
            <w:textDirection w:val="lrTb"/>
            <w:noWrap/>
          </w:tcPr>
          <w:p>
            <w:pPr>
              <w:ind w:firstLine="480"/>
              <w:jc w:val="center"/>
              <w:keepLines w:val="0"/>
              <w:keepNext w:val="0"/>
              <w:pageBreakBefore w:val="0"/>
              <w:spacing w:beforeAutospacing="0" w:afterAutospacing="0" w:line="560" w:lineRule="exact"/>
              <w:rPr>
                <w:rFonts w:ascii="宋体" w:hAnsi="宋体"/>
                <w:bCs/>
                <w:szCs w:val="21"/>
              </w:rPr>
            </w:pPr>
            <w:r>
              <w:rPr>
                <w:rFonts w:ascii="宋体" w:hAnsi="宋体"/>
                <w:bCs/>
                <w:szCs w:val="21"/>
              </w:rPr>
            </w:r>
            <w:r/>
          </w:p>
        </w:tc>
      </w:tr>
    </w:tbl>
    <w:p>
      <w:pPr>
        <w:pStyle w:val="667"/>
        <w:jc w:val="both"/>
        <w:keepLines w:val="0"/>
        <w:keepNext w:val="0"/>
        <w:widowControl/>
        <w:rPr>
          <w:rFonts w:hint="eastAsia"/>
          <w:lang w:val="en-US" w:eastAsia="zh-CN"/>
        </w:rPr>
        <w:suppressLineNumbers w:val="0"/>
      </w:pPr>
      <w:r>
        <w:rPr>
          <w:rFonts w:hint="eastAsia"/>
          <w:lang w:val="en-US" w:eastAsia="zh-CN"/>
        </w:rPr>
      </w:r>
      <w:r/>
    </w:p>
    <w:p>
      <w:pPr>
        <w:pStyle w:val="668"/>
        <w:ind w:firstLine="482"/>
        <w:keepLines w:val="0"/>
        <w:keepNext w:val="0"/>
        <w:pageBreakBefore w:val="0"/>
        <w:spacing w:beforeAutospacing="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3、应急养护管理</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（1）突发情况分级：</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①一级应急（严重影响绿化安全）：台风、暴雨导致乔木倒伏、病虫害爆发、大面积草坪枯黄；</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②二级应急（影响局部绿化）：暴雨导致灌木、花卉倒伏、局部病虫害、喷灌系统大面积故障；</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③三级应急（轻微影响绿化）：单株乔木倾斜、少量杂草滋生、个别设施破损。</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（2）响应时限：</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①一级应急：养护人员30分钟内到达现场，设置警戒区域（采用警示带、警示牌隔离危险区域），在规定时间内制定处置方案并开展应急处置；</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②二级应急：养护人员1小时内到达现场并在规定时间内完成处置；</w:t>
      </w:r>
      <w:r/>
    </w:p>
    <w:p>
      <w:pPr>
        <w:pStyle w:val="668"/>
        <w:ind w:firstLine="480"/>
        <w:keepLines w:val="0"/>
        <w:keepNext w:val="0"/>
        <w:pageBreakBefore w:val="0"/>
        <w:spacing w:beforeAutospacing="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b w:val="0"/>
          <w:bCs w:val="0"/>
          <w:sz w:val="24"/>
          <w:szCs w:val="24"/>
          <w:lang w:val="en-US" w:eastAsia="zh-CN" w:bidi="ar"/>
        </w:rPr>
        <w:t xml:space="preserve">③三级应急：养护人员2小时内到达现场并在规定时间内完成处置。</w:t>
      </w:r>
      <w:r/>
    </w:p>
    <w:p>
      <w:pPr>
        <w:numPr>
          <w:ilvl w:val="0"/>
          <w:numId w:val="4"/>
        </w:numPr>
        <w:ind w:left="-360"/>
        <w:keepLines w:val="0"/>
        <w:keepNext w:val="0"/>
        <w:spacing w:before="0" w:beforeAutospacing="0" w:after="0" w:afterAutospacing="0" w:line="24" w:lineRule="atLeast"/>
        <w:widowControl/>
        <w:rPr>
          <w:rFonts w:hint="eastAsia"/>
          <w:lang w:val="en-US" w:eastAsia="zh-CN"/>
        </w:rPr>
        <w:pBdr>
          <w:left w:val="none" w:color="auto" w:sz="0" w:space="0"/>
        </w:pBdr>
        <w:suppressLineNumbers w:val="0"/>
      </w:pPr>
      <w:r>
        <w:rPr>
          <w:rFonts w:hint="eastAsia" w:ascii="宋体" w:hAnsi="宋体" w:cs="宋体"/>
          <w:b w:val="0"/>
          <w:bCs w:val="0"/>
          <w:sz w:val="24"/>
          <w:szCs w:val="24"/>
          <w:lang w:val="en-US" w:eastAsia="zh-CN" w:bidi="ar"/>
        </w:rPr>
        <w:t xml:space="preserve">其他要求：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①古树名木、行道树、造型树修剪，黑麦草复播，绿化补栽，草花换植等需按采购人要求执行。</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②绿化每年至少参加一次采购人要求的比赛。</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③苗圃排水要求：严禁根系层积水，苗木根系长期浸泡在水中会导致缺氧腐烂，雨天等情况导致积水须及时排水且排水后土壤需保持适宜湿度，避免排水过快导致土壤干旱。</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④按照采购人要求对苗圃苗木进行移栽</w:t>
      </w:r>
      <w:r/>
    </w:p>
    <w:p>
      <w:pPr>
        <w:pStyle w:val="706"/>
        <w:numPr>
          <w:ilvl w:val="0"/>
          <w:numId w:val="0"/>
        </w:num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（八）水面保洁及水生植物养护要求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1、日常巡查</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（1）</w:t>
      </w:r>
      <w:r>
        <w:rPr>
          <w:rFonts w:hint="default" w:ascii="宋体" w:hAnsi="宋体" w:eastAsia="宋体" w:cs="宋体"/>
          <w:b w:val="0"/>
          <w:bCs w:val="0"/>
          <w:sz w:val="24"/>
          <w:szCs w:val="24"/>
          <w:highlight w:val="none"/>
          <w:lang w:val="en-US" w:eastAsia="zh-CN" w:bidi="ar"/>
        </w:rPr>
        <w:t xml:space="preserve">水面可见漂浮物（垃圾、枯枝、浮萍等）每平方米不超过 1 处，重点区域（码头、饮用水源地、景观水域）实现 “水面无可见漂浮物”。</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（2）</w:t>
      </w:r>
      <w:r>
        <w:rPr>
          <w:rFonts w:hint="default" w:ascii="宋体" w:hAnsi="宋体" w:eastAsia="宋体" w:cs="宋体"/>
          <w:b w:val="0"/>
          <w:bCs w:val="0"/>
          <w:sz w:val="24"/>
          <w:szCs w:val="24"/>
          <w:highlight w:val="none"/>
          <w:lang w:val="en-US" w:eastAsia="zh-CN" w:bidi="ar"/>
        </w:rPr>
        <w:t xml:space="preserve">无成片漂浮植物（如凤眼莲、浮萍）覆盖。</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（3）</w:t>
      </w:r>
      <w:r>
        <w:rPr>
          <w:rFonts w:hint="default" w:ascii="宋体" w:hAnsi="宋体" w:eastAsia="宋体" w:cs="宋体"/>
          <w:b w:val="0"/>
          <w:bCs w:val="0"/>
          <w:sz w:val="24"/>
          <w:szCs w:val="24"/>
          <w:highlight w:val="none"/>
          <w:lang w:val="en-US" w:eastAsia="zh-CN" w:bidi="ar"/>
        </w:rPr>
        <w:t xml:space="preserve">水体无明显油污、异味，水面无乳化油膜，岸边无垃圾堆积。</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2</w:t>
      </w:r>
      <w:r>
        <w:rPr>
          <w:rFonts w:hint="default" w:ascii="宋体" w:hAnsi="宋体" w:eastAsia="宋体" w:cs="宋体"/>
          <w:b w:val="0"/>
          <w:bCs w:val="0"/>
          <w:sz w:val="24"/>
          <w:szCs w:val="24"/>
          <w:highlight w:val="none"/>
          <w:lang w:val="en-US" w:eastAsia="zh-CN" w:bidi="ar"/>
        </w:rPr>
        <w:t xml:space="preserve">、重点清理</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（1）</w:t>
      </w:r>
      <w:r>
        <w:rPr>
          <w:rFonts w:hint="default" w:ascii="宋体" w:hAnsi="宋体" w:eastAsia="宋体" w:cs="宋体"/>
          <w:b w:val="0"/>
          <w:bCs w:val="0"/>
          <w:sz w:val="24"/>
          <w:szCs w:val="24"/>
          <w:highlight w:val="none"/>
          <w:lang w:val="en-US" w:eastAsia="zh-CN" w:bidi="ar"/>
        </w:rPr>
        <w:t xml:space="preserve">固体垃圾：塑料袋、饮料瓶、泡沫、纸屑等生活垃圾，以及建筑垃圾、废弃渔具等。</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（2）</w:t>
      </w:r>
      <w:r>
        <w:rPr>
          <w:rFonts w:hint="default" w:ascii="宋体" w:hAnsi="宋体" w:eastAsia="宋体" w:cs="宋体"/>
          <w:b w:val="0"/>
          <w:bCs w:val="0"/>
          <w:sz w:val="24"/>
          <w:szCs w:val="24"/>
          <w:highlight w:val="none"/>
          <w:lang w:val="en-US" w:eastAsia="zh-CN" w:bidi="ar"/>
        </w:rPr>
        <w:t xml:space="preserve">植物残体：枯枝败叶、水生植物残株、漂浮藻类聚集物。</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（3）</w:t>
      </w:r>
      <w:r>
        <w:rPr>
          <w:rFonts w:hint="default" w:ascii="宋体" w:hAnsi="宋体" w:eastAsia="宋体" w:cs="宋体"/>
          <w:b w:val="0"/>
          <w:bCs w:val="0"/>
          <w:sz w:val="24"/>
          <w:szCs w:val="24"/>
          <w:highlight w:val="none"/>
          <w:lang w:val="en-US" w:eastAsia="zh-CN" w:bidi="ar"/>
        </w:rPr>
        <w:t xml:space="preserve">污染物质：水面油污、化工废料等有害污染物，需单独收集处置。</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（4）</w:t>
      </w:r>
      <w:r>
        <w:rPr>
          <w:rFonts w:hint="default" w:ascii="宋体" w:hAnsi="宋体" w:eastAsia="宋体" w:cs="宋体"/>
          <w:b w:val="0"/>
          <w:bCs w:val="0"/>
          <w:sz w:val="24"/>
          <w:szCs w:val="24"/>
          <w:highlight w:val="none"/>
          <w:lang w:val="en-US" w:eastAsia="zh-CN" w:bidi="ar"/>
        </w:rPr>
        <w:t xml:space="preserve">其他杂物：废弃船只、网箱、绳索等影响水域环境的物品。</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3</w:t>
      </w:r>
      <w:r>
        <w:rPr>
          <w:rFonts w:hint="default" w:ascii="宋体" w:hAnsi="宋体" w:eastAsia="宋体" w:cs="宋体"/>
          <w:b w:val="0"/>
          <w:bCs w:val="0"/>
          <w:sz w:val="24"/>
          <w:szCs w:val="24"/>
          <w:highlight w:val="none"/>
          <w:lang w:val="en-US" w:eastAsia="zh-CN" w:bidi="ar"/>
        </w:rPr>
        <w:t xml:space="preserve">、关键管护措施</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（1）</w:t>
      </w:r>
      <w:r>
        <w:rPr>
          <w:rFonts w:hint="default" w:ascii="宋体" w:hAnsi="宋体" w:eastAsia="宋体" w:cs="宋体"/>
          <w:b w:val="0"/>
          <w:bCs w:val="0"/>
          <w:sz w:val="24"/>
          <w:szCs w:val="24"/>
          <w:highlight w:val="none"/>
          <w:lang w:val="en-US" w:eastAsia="zh-CN" w:bidi="ar"/>
        </w:rPr>
        <w:t xml:space="preserve"> 常态化巡查与清理</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每日巡查 ，汛期、大风暴雨后</w:t>
      </w:r>
      <w:r>
        <w:rPr>
          <w:rFonts w:hint="eastAsia" w:ascii="宋体" w:hAnsi="宋体" w:eastAsia="宋体" w:cs="宋体"/>
          <w:b w:val="0"/>
          <w:bCs w:val="0"/>
          <w:sz w:val="24"/>
          <w:szCs w:val="24"/>
          <w:highlight w:val="none"/>
          <w:lang w:val="en-US" w:eastAsia="zh-CN" w:bidi="ar"/>
        </w:rPr>
        <w:t xml:space="preserve">按采购人要求</w:t>
      </w:r>
      <w:r>
        <w:rPr>
          <w:rFonts w:hint="default" w:ascii="宋体" w:hAnsi="宋体" w:eastAsia="宋体" w:cs="宋体"/>
          <w:b w:val="0"/>
          <w:bCs w:val="0"/>
          <w:sz w:val="24"/>
          <w:szCs w:val="24"/>
          <w:highlight w:val="none"/>
          <w:lang w:val="en-US" w:eastAsia="zh-CN" w:bidi="ar"/>
        </w:rPr>
        <w:t xml:space="preserve">增加巡查频次。</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采用人工打捞、机械清理相结合的方式，确保垃圾日产日清。</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③</w:t>
      </w:r>
      <w:r>
        <w:rPr>
          <w:rFonts w:hint="default" w:ascii="宋体" w:hAnsi="宋体" w:eastAsia="宋体" w:cs="宋体"/>
          <w:b w:val="0"/>
          <w:bCs w:val="0"/>
          <w:sz w:val="24"/>
          <w:szCs w:val="24"/>
          <w:highlight w:val="none"/>
          <w:lang w:val="en-US" w:eastAsia="zh-CN" w:bidi="ar"/>
        </w:rPr>
        <w:t xml:space="preserve">重点区域实行定人定岗值守，即时清理。</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（2）</w:t>
      </w:r>
      <w:r>
        <w:rPr>
          <w:rFonts w:hint="default" w:ascii="宋体" w:hAnsi="宋体" w:eastAsia="宋体" w:cs="宋体"/>
          <w:b w:val="0"/>
          <w:bCs w:val="0"/>
          <w:sz w:val="24"/>
          <w:szCs w:val="24"/>
          <w:highlight w:val="none"/>
          <w:lang w:val="en-US" w:eastAsia="zh-CN" w:bidi="ar"/>
        </w:rPr>
        <w:t xml:space="preserve">分类收集与处置</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垃圾打捞后分类装入专用密封容器，避免二次污染水体。</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可回收垃圾（塑料、金属等）统一回收处理，不可回收垃圾转运至指定垃圾处理场。</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③</w:t>
      </w:r>
      <w:r>
        <w:rPr>
          <w:rFonts w:hint="default" w:ascii="宋体" w:hAnsi="宋体" w:eastAsia="宋体" w:cs="宋体"/>
          <w:b w:val="0"/>
          <w:bCs w:val="0"/>
          <w:sz w:val="24"/>
          <w:szCs w:val="24"/>
          <w:highlight w:val="none"/>
          <w:lang w:val="en-US" w:eastAsia="zh-CN" w:bidi="ar"/>
        </w:rPr>
        <w:t xml:space="preserve">油污、有害废物单独收集，交由专业机构处置，严禁随意倾倒。</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（3）</w:t>
      </w:r>
      <w:r>
        <w:rPr>
          <w:rFonts w:hint="default" w:ascii="宋体" w:hAnsi="宋体" w:eastAsia="宋体" w:cs="宋体"/>
          <w:b w:val="0"/>
          <w:bCs w:val="0"/>
          <w:sz w:val="24"/>
          <w:szCs w:val="24"/>
          <w:highlight w:val="none"/>
          <w:lang w:val="en-US" w:eastAsia="zh-CN" w:bidi="ar"/>
        </w:rPr>
        <w:t xml:space="preserve">源头防控</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在河道入口、桥梁下方、闸口等关键位置设置拦截设施（拦污栅、浮筒拦截带），阻挡上游垃圾进入。</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禁止向水体抛投垃圾、排放污水，配合相关部门查处违法排污、倾倒行为。</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③</w:t>
      </w:r>
      <w:r>
        <w:rPr>
          <w:rFonts w:hint="default" w:ascii="宋体" w:hAnsi="宋体" w:eastAsia="宋体" w:cs="宋体"/>
          <w:b w:val="0"/>
          <w:bCs w:val="0"/>
          <w:sz w:val="24"/>
          <w:szCs w:val="24"/>
          <w:highlight w:val="none"/>
          <w:lang w:val="en-US" w:eastAsia="zh-CN" w:bidi="ar"/>
        </w:rPr>
        <w:t xml:space="preserve">定期清理岸边垃圾死角，减少雨水冲刷带入水体的污染物。</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（4）</w:t>
      </w:r>
      <w:r>
        <w:rPr>
          <w:rFonts w:hint="default" w:ascii="宋体" w:hAnsi="宋体" w:eastAsia="宋体" w:cs="宋体"/>
          <w:b w:val="0"/>
          <w:bCs w:val="0"/>
          <w:sz w:val="24"/>
          <w:szCs w:val="24"/>
          <w:highlight w:val="none"/>
          <w:lang w:val="en-US" w:eastAsia="zh-CN" w:bidi="ar"/>
        </w:rPr>
        <w:t xml:space="preserve">设施维护与安全管理</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定期检查维护打捞工具、拦截设施，确保完好可用。</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作业人员需穿戴救生装备，恶劣天气（暴雨、大风、高温、冰冻）暂停水上作业。</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③</w:t>
      </w:r>
      <w:r>
        <w:rPr>
          <w:rFonts w:hint="default" w:ascii="宋体" w:hAnsi="宋体" w:eastAsia="宋体" w:cs="宋体"/>
          <w:b w:val="0"/>
          <w:bCs w:val="0"/>
          <w:sz w:val="24"/>
          <w:szCs w:val="24"/>
          <w:highlight w:val="none"/>
          <w:lang w:val="en-US" w:eastAsia="zh-CN" w:bidi="ar"/>
        </w:rPr>
        <w:t xml:space="preserve">记录管护日志，详细记录巡查时间、清理数量、处置方式、问题整改情况。</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4</w:t>
      </w:r>
      <w:r>
        <w:rPr>
          <w:rFonts w:hint="default" w:ascii="宋体" w:hAnsi="宋体" w:eastAsia="宋体" w:cs="宋体"/>
          <w:b w:val="0"/>
          <w:bCs w:val="0"/>
          <w:sz w:val="24"/>
          <w:szCs w:val="24"/>
          <w:highlight w:val="none"/>
          <w:lang w:val="en-US" w:eastAsia="zh-CN" w:bidi="ar"/>
        </w:rPr>
        <w:t xml:space="preserve">、</w:t>
      </w:r>
      <w:r>
        <w:rPr>
          <w:rFonts w:hint="eastAsia" w:ascii="宋体" w:hAnsi="宋体" w:eastAsia="宋体" w:cs="宋体"/>
          <w:b w:val="0"/>
          <w:bCs w:val="0"/>
          <w:sz w:val="24"/>
          <w:szCs w:val="24"/>
          <w:highlight w:val="none"/>
          <w:lang w:val="en-US" w:eastAsia="zh-CN" w:bidi="ar"/>
        </w:rPr>
        <w:t xml:space="preserve">水生植物养护要求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（1）</w:t>
      </w:r>
      <w:r>
        <w:rPr>
          <w:rFonts w:hint="default" w:ascii="宋体" w:hAnsi="宋体" w:eastAsia="宋体" w:cs="宋体"/>
          <w:b w:val="0"/>
          <w:bCs w:val="0"/>
          <w:sz w:val="24"/>
          <w:szCs w:val="24"/>
          <w:highlight w:val="none"/>
          <w:lang w:val="en-US" w:eastAsia="zh-CN" w:bidi="ar"/>
        </w:rPr>
        <w:t xml:space="preserve">密度调控</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定期人工打捞或机械收割，重点清理过密的浮叶植物（如浮萍、睡莲）和挺水植物（如芦苇）。</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对漂浮植物（如凤眼莲）设置隔离带，限制生长范围。</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（2）</w:t>
      </w:r>
      <w:r>
        <w:rPr>
          <w:rFonts w:hint="default" w:ascii="宋体" w:hAnsi="宋体" w:eastAsia="宋体" w:cs="宋体"/>
          <w:b w:val="0"/>
          <w:bCs w:val="0"/>
          <w:sz w:val="24"/>
          <w:szCs w:val="24"/>
          <w:highlight w:val="none"/>
          <w:lang w:val="en-US" w:eastAsia="zh-CN" w:bidi="ar"/>
        </w:rPr>
        <w:t xml:space="preserve">杂草与入侵物种防治</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人工拔除水葫芦、大薸等外来入侵植物，避免其挤占本土植物生存空间。</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区分有益植物与杂草，保留沉水植物（如苦草）作为水质净化载体。</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（3）</w:t>
      </w:r>
      <w:r>
        <w:rPr>
          <w:rFonts w:hint="default" w:ascii="宋体" w:hAnsi="宋体" w:eastAsia="宋体" w:cs="宋体"/>
          <w:b w:val="0"/>
          <w:bCs w:val="0"/>
          <w:sz w:val="24"/>
          <w:szCs w:val="24"/>
          <w:highlight w:val="none"/>
          <w:lang w:val="en-US" w:eastAsia="zh-CN" w:bidi="ar"/>
        </w:rPr>
        <w:t xml:space="preserve">水质与环境保障</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监测水体氮磷含量，避免富营养化导致植物疯长。</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避免使用化学除草剂，优先采用生态防控（如投放天敌昆虫）或物理清除。</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（4）</w:t>
      </w:r>
      <w:r>
        <w:rPr>
          <w:rFonts w:hint="default" w:ascii="宋体" w:hAnsi="宋体" w:eastAsia="宋体" w:cs="宋体"/>
          <w:b w:val="0"/>
          <w:bCs w:val="0"/>
          <w:sz w:val="24"/>
          <w:szCs w:val="24"/>
          <w:highlight w:val="none"/>
          <w:lang w:val="en-US" w:eastAsia="zh-CN" w:bidi="ar"/>
        </w:rPr>
        <w:t xml:space="preserve"> 病虫害防治</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定期巡查，及时清除病叶、枯叶，减少病菌滋生。</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采用生物防治手段（如引入寄生蜂），必要时使用低毒生物农药。</w:t>
      </w:r>
      <w:r/>
    </w:p>
    <w:p>
      <w:pPr>
        <w:pStyle w:val="706"/>
        <w:numPr>
          <w:ilvl w:val="0"/>
          <w:numId w:val="0"/>
        </w:numPr>
        <w:jc w:val="both"/>
        <w:rPr>
          <w:rFonts w:hint="default"/>
          <w:highlight w:val="none"/>
          <w:lang w:val="en-US" w:eastAsia="zh-CN"/>
        </w:rPr>
      </w:pPr>
      <w:r>
        <w:rPr>
          <w:rFonts w:hint="eastAsia" w:ascii="宋体" w:hAnsi="宋体" w:eastAsia="宋体" w:cs="宋体"/>
          <w:sz w:val="24"/>
          <w:szCs w:val="24"/>
          <w:highlight w:val="none"/>
          <w:lang w:val="en-US" w:eastAsia="zh-CN"/>
        </w:rPr>
        <w:t xml:space="preserve">（九）</w:t>
      </w:r>
      <w:r>
        <w:rPr>
          <w:rFonts w:hint="eastAsia" w:ascii="宋体" w:hAnsi="宋体" w:eastAsia="宋体" w:cs="宋体"/>
          <w:b/>
          <w:bCs/>
          <w:sz w:val="24"/>
          <w:szCs w:val="24"/>
          <w:highlight w:val="none"/>
          <w:lang w:val="en-US" w:eastAsia="zh-CN" w:bidi="ar-SA"/>
        </w:rPr>
        <w:t xml:space="preserve">盆景园养护要求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default" w:ascii="宋体" w:hAnsi="宋体" w:eastAsia="宋体" w:cs="宋体"/>
          <w:b w:val="0"/>
          <w:bCs w:val="0"/>
          <w:sz w:val="24"/>
          <w:szCs w:val="24"/>
          <w:highlight w:val="none"/>
          <w:lang w:val="en-US" w:eastAsia="zh-CN" w:bidi="ar"/>
        </w:rPr>
        <w:t xml:space="preserve">1</w:t>
      </w:r>
      <w:r>
        <w:rPr>
          <w:rFonts w:hint="eastAsia" w:ascii="宋体" w:hAnsi="宋体" w:eastAsia="宋体" w:cs="宋体"/>
          <w:b w:val="0"/>
          <w:bCs w:val="0"/>
          <w:sz w:val="24"/>
          <w:szCs w:val="24"/>
          <w:highlight w:val="none"/>
          <w:lang w:val="en-US" w:eastAsia="zh-CN" w:bidi="ar"/>
        </w:rPr>
        <w:t xml:space="preserve">、</w:t>
      </w:r>
      <w:r>
        <w:rPr>
          <w:rFonts w:hint="default" w:ascii="宋体" w:hAnsi="宋体" w:eastAsia="宋体" w:cs="宋体"/>
          <w:b w:val="0"/>
          <w:bCs w:val="0"/>
          <w:sz w:val="24"/>
          <w:szCs w:val="24"/>
          <w:highlight w:val="none"/>
          <w:lang w:val="en-US" w:eastAsia="zh-CN" w:bidi="ar"/>
        </w:rPr>
        <w:t xml:space="preserve">环境适配</w:t>
      </w:r>
      <w:r>
        <w:rPr>
          <w:rFonts w:hint="eastAsia" w:ascii="宋体" w:hAnsi="宋体" w:eastAsia="宋体" w:cs="宋体"/>
          <w:b w:val="0"/>
          <w:bCs w:val="0"/>
          <w:sz w:val="24"/>
          <w:szCs w:val="24"/>
          <w:highlight w:val="none"/>
          <w:lang w:val="en-US" w:eastAsia="zh-CN" w:bidi="ar"/>
        </w:rPr>
        <w:t xml:space="preserve">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按盆景品种划分区域，喜阳品种（如松、柏）放在全日照区，喜半阴品种（如杜鹃、文竹）置于散射光处。</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保持园区通风良好，避免闷热潮湿环境滋生病菌，同时远离强风、油烟等污染源。</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default" w:ascii="宋体" w:hAnsi="宋体" w:eastAsia="宋体" w:cs="宋体"/>
          <w:b w:val="0"/>
          <w:bCs w:val="0"/>
          <w:sz w:val="24"/>
          <w:szCs w:val="24"/>
          <w:highlight w:val="none"/>
          <w:lang w:val="en-US" w:eastAsia="zh-CN" w:bidi="ar"/>
        </w:rPr>
        <w:t xml:space="preserve">2</w:t>
      </w:r>
      <w:r>
        <w:rPr>
          <w:rFonts w:hint="eastAsia" w:ascii="宋体" w:hAnsi="宋体" w:eastAsia="宋体" w:cs="宋体"/>
          <w:b w:val="0"/>
          <w:bCs w:val="0"/>
          <w:sz w:val="24"/>
          <w:szCs w:val="24"/>
          <w:highlight w:val="none"/>
          <w:lang w:val="en-US" w:eastAsia="zh-CN" w:bidi="ar"/>
        </w:rPr>
        <w:t xml:space="preserve">、</w:t>
      </w:r>
      <w:r>
        <w:rPr>
          <w:rFonts w:hint="default" w:ascii="宋体" w:hAnsi="宋体" w:eastAsia="宋体" w:cs="宋体"/>
          <w:b w:val="0"/>
          <w:bCs w:val="0"/>
          <w:sz w:val="24"/>
          <w:szCs w:val="24"/>
          <w:highlight w:val="none"/>
          <w:lang w:val="en-US" w:eastAsia="zh-CN" w:bidi="ar"/>
        </w:rPr>
        <w:t xml:space="preserve"> 水肥管理</w:t>
      </w:r>
      <w:r>
        <w:rPr>
          <w:rFonts w:hint="eastAsia" w:ascii="宋体" w:hAnsi="宋体" w:eastAsia="宋体" w:cs="宋体"/>
          <w:b w:val="0"/>
          <w:bCs w:val="0"/>
          <w:sz w:val="24"/>
          <w:szCs w:val="24"/>
          <w:highlight w:val="none"/>
          <w:lang w:val="en-US" w:eastAsia="zh-CN" w:bidi="ar"/>
        </w:rPr>
        <w:t xml:space="preserve">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浇水遵循 “见干见湿”，根据盆土干湿情况浇水，避免积水烂根，夏季增加浇水频率，冬季减少。</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施肥分季节，生长期（春、秋）施薄肥，以氮磷钾复合肥为主，观花类增施磷钾肥；休眠期（冬、盛夏）停止施肥，避免烧根。</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default" w:ascii="宋体" w:hAnsi="宋体" w:eastAsia="宋体" w:cs="宋体"/>
          <w:b w:val="0"/>
          <w:bCs w:val="0"/>
          <w:sz w:val="24"/>
          <w:szCs w:val="24"/>
          <w:highlight w:val="none"/>
          <w:lang w:val="en-US" w:eastAsia="zh-CN" w:bidi="ar"/>
        </w:rPr>
        <w:t xml:space="preserve">3</w:t>
      </w:r>
      <w:r>
        <w:rPr>
          <w:rFonts w:hint="eastAsia" w:ascii="宋体" w:hAnsi="宋体" w:eastAsia="宋体" w:cs="宋体"/>
          <w:b w:val="0"/>
          <w:bCs w:val="0"/>
          <w:sz w:val="24"/>
          <w:szCs w:val="24"/>
          <w:highlight w:val="none"/>
          <w:lang w:val="en-US" w:eastAsia="zh-CN" w:bidi="ar"/>
        </w:rPr>
        <w:t xml:space="preserve">、</w:t>
      </w:r>
      <w:r>
        <w:rPr>
          <w:rFonts w:hint="default" w:ascii="宋体" w:hAnsi="宋体" w:eastAsia="宋体" w:cs="宋体"/>
          <w:b w:val="0"/>
          <w:bCs w:val="0"/>
          <w:sz w:val="24"/>
          <w:szCs w:val="24"/>
          <w:highlight w:val="none"/>
          <w:lang w:val="en-US" w:eastAsia="zh-CN" w:bidi="ar"/>
        </w:rPr>
        <w:t xml:space="preserve">光温调控</w:t>
      </w:r>
      <w:r>
        <w:rPr>
          <w:rFonts w:hint="eastAsia" w:ascii="宋体" w:hAnsi="宋体" w:eastAsia="宋体" w:cs="宋体"/>
          <w:b w:val="0"/>
          <w:bCs w:val="0"/>
          <w:sz w:val="24"/>
          <w:szCs w:val="24"/>
          <w:highlight w:val="none"/>
          <w:lang w:val="en-US" w:eastAsia="zh-CN" w:bidi="ar"/>
        </w:rPr>
        <w:t xml:space="preserve">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夏季高温时，给不耐晒品种搭建遮阳网，降温保湿；冬季低温时，给畏寒品种（如南方盆景）采取保温措施，避免冻伤。</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保证每日适宜光照时长，多数盆景需 4-6 小时光照，避免长期阴暗导致徒长。</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default" w:ascii="宋体" w:hAnsi="宋体" w:eastAsia="宋体" w:cs="宋体"/>
          <w:b w:val="0"/>
          <w:bCs w:val="0"/>
          <w:sz w:val="24"/>
          <w:szCs w:val="24"/>
          <w:highlight w:val="none"/>
          <w:lang w:val="en-US" w:eastAsia="zh-CN" w:bidi="ar"/>
        </w:rPr>
        <w:t xml:space="preserve">4</w:t>
      </w:r>
      <w:r>
        <w:rPr>
          <w:rFonts w:hint="eastAsia" w:ascii="宋体" w:hAnsi="宋体" w:eastAsia="宋体" w:cs="宋体"/>
          <w:b w:val="0"/>
          <w:bCs w:val="0"/>
          <w:sz w:val="24"/>
          <w:szCs w:val="24"/>
          <w:highlight w:val="none"/>
          <w:lang w:val="en-US" w:eastAsia="zh-CN" w:bidi="ar"/>
        </w:rPr>
        <w:t xml:space="preserve">、</w:t>
      </w:r>
      <w:r>
        <w:rPr>
          <w:rFonts w:hint="default" w:ascii="宋体" w:hAnsi="宋体" w:eastAsia="宋体" w:cs="宋体"/>
          <w:b w:val="0"/>
          <w:bCs w:val="0"/>
          <w:sz w:val="24"/>
          <w:szCs w:val="24"/>
          <w:highlight w:val="none"/>
          <w:lang w:val="en-US" w:eastAsia="zh-CN" w:bidi="ar"/>
        </w:rPr>
        <w:t xml:space="preserve">修剪与造型维护</w:t>
      </w:r>
      <w:r>
        <w:rPr>
          <w:rFonts w:hint="eastAsia" w:ascii="宋体" w:hAnsi="宋体" w:eastAsia="宋体" w:cs="宋体"/>
          <w:b w:val="0"/>
          <w:bCs w:val="0"/>
          <w:sz w:val="24"/>
          <w:szCs w:val="24"/>
          <w:highlight w:val="none"/>
          <w:lang w:val="en-US" w:eastAsia="zh-CN" w:bidi="ar"/>
        </w:rPr>
        <w:t xml:space="preserve">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生长期定期摘心、打顶，控制枝条长度，保持造型；花后及时修剪残花、枯枝，促进新枝萌发。</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每年春季或秋季进行一次重剪，调整盆景骨架，去除病弱枝、交叉枝，优化通风透光。</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default" w:ascii="宋体" w:hAnsi="宋体" w:eastAsia="宋体" w:cs="宋体"/>
          <w:b w:val="0"/>
          <w:bCs w:val="0"/>
          <w:sz w:val="24"/>
          <w:szCs w:val="24"/>
          <w:highlight w:val="none"/>
          <w:lang w:val="en-US" w:eastAsia="zh-CN" w:bidi="ar"/>
        </w:rPr>
        <w:t xml:space="preserve">5</w:t>
      </w:r>
      <w:r>
        <w:rPr>
          <w:rFonts w:hint="eastAsia" w:ascii="宋体" w:hAnsi="宋体" w:eastAsia="宋体" w:cs="宋体"/>
          <w:b w:val="0"/>
          <w:bCs w:val="0"/>
          <w:sz w:val="24"/>
          <w:szCs w:val="24"/>
          <w:highlight w:val="none"/>
          <w:lang w:val="en-US" w:eastAsia="zh-CN" w:bidi="ar"/>
        </w:rPr>
        <w:t xml:space="preserve">、</w:t>
      </w:r>
      <w:r>
        <w:rPr>
          <w:rFonts w:hint="default" w:ascii="宋体" w:hAnsi="宋体" w:eastAsia="宋体" w:cs="宋体"/>
          <w:b w:val="0"/>
          <w:bCs w:val="0"/>
          <w:sz w:val="24"/>
          <w:szCs w:val="24"/>
          <w:highlight w:val="none"/>
          <w:lang w:val="en-US" w:eastAsia="zh-CN" w:bidi="ar"/>
        </w:rPr>
        <w:t xml:space="preserve"> 病虫害防治</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定期巡查，发现蚜虫、红蜘蛛等虫害，及时用物理方法（人工捕捉）或低毒杀虫剂处理。</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预防病害，保持盆土透气，避免积水，定期喷洒多菌灵等杀菌剂，防止叶斑病、根腐病发生。</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default" w:ascii="宋体" w:hAnsi="宋体" w:eastAsia="宋体" w:cs="宋体"/>
          <w:b w:val="0"/>
          <w:bCs w:val="0"/>
          <w:sz w:val="24"/>
          <w:szCs w:val="24"/>
          <w:highlight w:val="none"/>
          <w:lang w:val="en-US" w:eastAsia="zh-CN" w:bidi="ar"/>
        </w:rPr>
        <w:t xml:space="preserve">6.</w:t>
      </w:r>
      <w:r>
        <w:rPr>
          <w:rFonts w:hint="eastAsia" w:ascii="宋体" w:hAnsi="宋体" w:eastAsia="宋体" w:cs="宋体"/>
          <w:b w:val="0"/>
          <w:bCs w:val="0"/>
          <w:sz w:val="24"/>
          <w:szCs w:val="24"/>
          <w:highlight w:val="none"/>
          <w:lang w:val="en-US" w:eastAsia="zh-CN" w:bidi="ar"/>
        </w:rPr>
        <w:t xml:space="preserve">、</w:t>
      </w:r>
      <w:r>
        <w:rPr>
          <w:rFonts w:hint="default" w:ascii="宋体" w:hAnsi="宋体" w:eastAsia="宋体" w:cs="宋体"/>
          <w:b w:val="0"/>
          <w:bCs w:val="0"/>
          <w:sz w:val="24"/>
          <w:szCs w:val="24"/>
          <w:highlight w:val="none"/>
          <w:lang w:val="en-US" w:eastAsia="zh-CN" w:bidi="ar"/>
        </w:rPr>
        <w:t xml:space="preserve">盆土与换盆</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w:t>
      </w:r>
      <w:r>
        <w:rPr>
          <w:rFonts w:hint="default" w:ascii="宋体" w:hAnsi="宋体" w:eastAsia="宋体" w:cs="宋体"/>
          <w:b w:val="0"/>
          <w:bCs w:val="0"/>
          <w:sz w:val="24"/>
          <w:szCs w:val="24"/>
          <w:highlight w:val="none"/>
          <w:lang w:val="en-US" w:eastAsia="zh-CN" w:bidi="ar"/>
        </w:rPr>
        <w:t xml:space="preserve">选用疏松透气的盆土（如腐叶土、珍珠岩、园土混合），根据品种调整配比。</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②</w:t>
      </w:r>
      <w:r>
        <w:rPr>
          <w:rFonts w:hint="default" w:ascii="宋体" w:hAnsi="宋体" w:eastAsia="宋体" w:cs="宋体"/>
          <w:b w:val="0"/>
          <w:bCs w:val="0"/>
          <w:sz w:val="24"/>
          <w:szCs w:val="24"/>
          <w:highlight w:val="none"/>
          <w:lang w:val="en-US" w:eastAsia="zh-CN" w:bidi="ar"/>
        </w:rPr>
        <w:t xml:space="preserve">每 1-3 年换盆一次，更换新盆土，修剪老化根系，避免盆土板结导致养分不足。</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highlight w:val="none"/>
          <w:lang w:val="en-US" w:eastAsia="zh-CN" w:bidi="ar"/>
        </w:rPr>
        <w:suppressLineNumbers w:val="0"/>
      </w:pPr>
      <w:r>
        <w:rPr>
          <w:rFonts w:hint="default" w:ascii="宋体" w:hAnsi="宋体" w:eastAsia="宋体" w:cs="宋体"/>
          <w:b w:val="0"/>
          <w:bCs w:val="0"/>
          <w:sz w:val="24"/>
          <w:szCs w:val="24"/>
          <w:highlight w:val="none"/>
          <w:lang w:val="en-US" w:eastAsia="zh-CN" w:bidi="ar"/>
        </w:rPr>
        <w:t xml:space="preserve">日常养护节奏</w:t>
      </w:r>
      <w:r>
        <w:rPr>
          <w:rFonts w:hint="eastAsia" w:ascii="宋体" w:hAnsi="宋体" w:eastAsia="宋体" w:cs="宋体"/>
          <w:b w:val="0"/>
          <w:bCs w:val="0"/>
          <w:sz w:val="24"/>
          <w:szCs w:val="24"/>
          <w:highlight w:val="none"/>
          <w:lang w:val="en-US" w:eastAsia="zh-CN" w:bidi="ar"/>
        </w:rPr>
        <w:t xml:space="preserve">。</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其他要求</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①每年至少参加一次采购人要求的比赛。</w:t>
      </w:r>
      <w:r/>
    </w:p>
    <w:p>
      <w:pPr>
        <w:pStyle w:val="667"/>
        <w:ind w:firstLine="482"/>
        <w:jc w:val="both"/>
        <w:keepLines w:val="0"/>
        <w:keepNext w:val="0"/>
        <w:pageBreakBefore w:val="0"/>
        <w:spacing w:beforeAutospacing="0" w:afterAutospacing="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十</w:t>
      </w:r>
      <w:r>
        <w:rPr>
          <w:rFonts w:hint="eastAsia" w:ascii="宋体" w:hAnsi="宋体" w:eastAsia="宋体" w:cs="宋体"/>
          <w:sz w:val="24"/>
          <w:szCs w:val="24"/>
          <w:lang w:val="en-US" w:eastAsia="zh-CN"/>
        </w:rPr>
        <w:t xml:space="preserve">）公园绿地</w:t>
      </w:r>
      <w:r>
        <w:rPr>
          <w:rFonts w:hint="eastAsia" w:ascii="宋体" w:hAnsi="宋体" w:cs="宋体"/>
          <w:sz w:val="24"/>
          <w:szCs w:val="24"/>
          <w:lang w:val="en-US" w:eastAsia="zh-CN"/>
        </w:rPr>
        <w:t xml:space="preserve">管护及</w:t>
      </w:r>
      <w:r>
        <w:rPr>
          <w:rFonts w:hint="eastAsia" w:ascii="宋体" w:hAnsi="宋体" w:eastAsia="宋体" w:cs="宋体"/>
          <w:sz w:val="24"/>
          <w:szCs w:val="24"/>
          <w:lang w:val="en-US" w:eastAsia="zh-CN"/>
        </w:rPr>
        <w:t xml:space="preserve">运营要求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1、运营方案要求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color w:val="ff0000"/>
          <w:sz w:val="24"/>
          <w:szCs w:val="24"/>
          <w:lang w:val="en-US" w:eastAsia="zh-CN" w:bidi="ar"/>
        </w:rPr>
        <w:suppressLineNumbers w:val="0"/>
      </w:pPr>
      <w:r>
        <w:rPr>
          <w:rFonts w:hint="eastAsia" w:ascii="宋体" w:hAnsi="宋体" w:eastAsia="宋体" w:cs="宋体"/>
          <w:b w:val="0"/>
          <w:bCs w:val="0"/>
          <w:color w:val="ff0000"/>
          <w:sz w:val="24"/>
          <w:szCs w:val="24"/>
          <w:lang w:val="en-US" w:eastAsia="zh-CN" w:bidi="ar"/>
        </w:rPr>
        <w:t xml:space="preserve">中标供应商须在发出中标通知书（中标公告发布）之日起十五日内提供详细的运营计划，书面提交给采购人并得到允许后方能进行运营。</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2、环境与设施维护</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①园容保洁：实行网格化清扫，落实垃圾分类收集，建立园林绿化垃圾资源化利用体系；开放草坪、林下空间应配套环卫设施。</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②设施管护：建立智慧设备档案，对休憩设施、健身器材等实行全生命周期管理，实时记录运行数据；管线设施采用隐蔽敷设，设置警示标志，建立维护预警系统，避开人流密集区。</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③绿化养护：制定古树名木专项保护方案，定期监测长势，发现问题及时上报；</w:t>
      </w:r>
      <w:r/>
    </w:p>
    <w:p>
      <w:pPr>
        <w:pStyle w:val="668"/>
        <w:numPr>
          <w:ilvl w:val="0"/>
          <w:numId w:val="5"/>
        </w:numPr>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值守要求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①值守时间：流动性公园值守时间为6时至22时，固定公园值守时间为24小时。</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值守要求：值守人员在公园开放期间，每小时至少进行一次巡逻；在夜间或游客较少的时段，可适当延长巡逻间隔，但也不能超过两小时。在巡逻过程中，需保持高度的警惕性，仔细观察周围的情况，注意发现可疑人员、物品和行为。对公园内的设施设备进行检查，确保其正常运行，如发现设施设备损坏或存在安全隐患，应及时记录并上报相关部门进行维修处理。还要关注公园内的环境卫生和秩序情况，及时清理垃圾，制止游客的不文明行为，维护公园的良好环境和秩序。</w:t>
      </w:r>
      <w:r/>
    </w:p>
    <w:p>
      <w:pPr>
        <w:numPr>
          <w:ilvl w:val="0"/>
          <w:numId w:val="0"/>
        </w:numPr>
        <w:rPr>
          <w:rFonts w:hint="default" w:ascii="宋体" w:hAnsi="宋体" w:cs="宋体"/>
          <w:b w:val="0"/>
          <w:bCs w:val="0"/>
          <w:sz w:val="24"/>
          <w:szCs w:val="24"/>
          <w:lang w:val="en-US" w:eastAsia="zh-CN" w:bidi="ar"/>
        </w:rPr>
      </w:pPr>
      <w:r>
        <w:rPr>
          <w:rFonts w:hint="default" w:ascii="宋体" w:hAnsi="宋体" w:cs="宋体"/>
          <w:b w:val="0"/>
          <w:bCs w:val="0"/>
          <w:sz w:val="24"/>
          <w:szCs w:val="24"/>
          <w:lang w:val="en-US" w:eastAsia="zh-CN" w:bidi="ar"/>
        </w:rPr>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4、经营服务管理</w:t>
      </w:r>
      <w:r/>
    </w:p>
    <w:p>
      <w:pPr>
        <w:pStyle w:val="668"/>
        <w:ind w:firstLine="480"/>
        <w:keepLines w:val="0"/>
        <w:keepNext w:val="0"/>
        <w:pageBreakBefore w:val="0"/>
        <w:spacing w:beforeAutospacing="0" w:afterAutospacing="0" w:line="240" w:lineRule="auto"/>
        <w:widowControl/>
        <w:rPr>
          <w:rFonts w:hint="default"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①公园内产生的用水费用须中标供应商承担。</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②按照有关规定组织开展配套服务项目经营活动，提供便民服务。公园配套服务经营项目应经过相关部门同意后方可进行；严禁在公园中以自建、租赁、承包等形式设立私人会所。</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5、安全与应急管理要求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①隐患排查：实行“日巡查、周排查、月通报”制度，重点检查设施安全、消防安全、用电安全，建立隐患台账并闭环整改。</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②人员管理：对作业人员开展安全培训，加强安保力量配置。</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6、应急处置机制</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①预案体系：针对火灾、极端天气、等制定专项预案，每年演练不少于2次。</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②应急响应：突发事件发生后，立即启动预案，组织疏散救援，同步上报主管部门。</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7、运营使用费要求</w:t>
      </w:r>
      <w:r/>
    </w:p>
    <w:p>
      <w:pPr>
        <w:pStyle w:val="668"/>
        <w:ind w:firstLine="480"/>
        <w:keepLines w:val="0"/>
        <w:keepNext w:val="0"/>
        <w:pageBreakBefore w:val="0"/>
        <w:spacing w:beforeAutospacing="0" w:afterAutospacing="0" w:line="240" w:lineRule="auto"/>
        <w:widowControl/>
        <w:rPr>
          <w:rFonts w:hint="eastAsia" w:ascii="宋体" w:hAnsi="宋体" w:eastAsia="宋体" w:cs="宋体"/>
          <w:b w:val="0"/>
          <w:bCs w:val="0"/>
          <w:color w:val="ff0000"/>
          <w:sz w:val="24"/>
          <w:szCs w:val="24"/>
          <w:lang w:val="en-US" w:eastAsia="zh-CN" w:bidi="ar"/>
        </w:rPr>
        <w:suppressLineNumbers w:val="0"/>
      </w:pPr>
      <w:r>
        <w:rPr>
          <w:rFonts w:hint="eastAsia" w:ascii="宋体" w:hAnsi="宋体" w:eastAsia="宋体" w:cs="宋体"/>
          <w:b w:val="0"/>
          <w:bCs w:val="0"/>
          <w:color w:val="ff0000"/>
          <w:sz w:val="24"/>
          <w:szCs w:val="24"/>
          <w:lang w:val="en-US" w:eastAsia="zh-CN" w:bidi="ar"/>
        </w:rPr>
        <w:t xml:space="preserve">中标人须向采购人缴纳公园运营使用费：第一年100万元；第二年150万元；第三年200万元。（供应商投标时需对该要求提供承诺书，如不提供则投标无效。）</w:t>
      </w:r>
      <w:r/>
    </w:p>
    <w:p>
      <w:pPr>
        <w:numPr>
          <w:ilvl w:val="0"/>
          <w:numId w:val="0"/>
        </w:numPr>
        <w:keepLines w:val="0"/>
        <w:keepNext w:val="0"/>
        <w:pageBreakBefore w:val="0"/>
        <w:spacing w:before="0" w:beforeAutospacing="0" w:after="0" w:afterAutospacing="0" w:line="560" w:lineRule="exact"/>
        <w:widowControl/>
        <w:rPr>
          <w:rFonts w:hint="eastAsia"/>
          <w:lang w:val="en-US" w:eastAsia="zh-CN"/>
        </w:rPr>
        <w:pBdr>
          <w:left w:val="none" w:color="auto" w:sz="0" w:space="0"/>
        </w:pBdr>
        <w:suppressLineNumbers w:val="0"/>
      </w:pPr>
      <w:r>
        <w:rPr>
          <w:rFonts w:hint="eastAsia"/>
          <w:lang w:val="en-US" w:eastAsia="zh-CN"/>
        </w:rPr>
      </w:r>
      <w:r/>
    </w:p>
    <w:p>
      <w:pPr>
        <w:ind w:firstLine="482"/>
        <w:jc w:val="left"/>
        <w:keepLines w:val="0"/>
        <w:keepNext w:val="0"/>
        <w:pageBreakBefore w:val="0"/>
        <w:spacing w:line="360" w:lineRule="auto"/>
        <w:widowControl/>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四、其他要求</w:t>
      </w:r>
      <w:r/>
    </w:p>
    <w:p>
      <w:pPr>
        <w:numPr>
          <w:ilvl w:val="0"/>
          <w:numId w:val="0"/>
        </w:numPr>
        <w:ind w:firstLine="480"/>
        <w:keepLines w:val="0"/>
        <w:keepNext w:val="0"/>
        <w:pageBreakBefore w:val="0"/>
        <w:spacing w:before="0" w:beforeAutospacing="0" w:after="0" w:afterAutospacing="0" w:line="240" w:lineRule="auto"/>
        <w:widowControl/>
        <w:rPr>
          <w:rFonts w:hint="eastAsia" w:ascii="宋体" w:hAnsi="宋体" w:eastAsia="宋体" w:cs="宋体"/>
          <w:b w:val="0"/>
          <w:bCs w:val="0"/>
          <w:sz w:val="24"/>
          <w:szCs w:val="24"/>
          <w:lang w:val="en-US" w:eastAsia="zh-CN"/>
        </w:rPr>
        <w:pBdr>
          <w:left w:val="none" w:color="auto" w:sz="0" w:space="0"/>
        </w:pBdr>
        <w:suppressLineNumbers w:val="0"/>
      </w:pPr>
      <w:r>
        <w:rPr>
          <w:rFonts w:hint="eastAsia"/>
          <w:lang w:val="en-US" w:eastAsia="zh-CN"/>
        </w:rPr>
        <w:t xml:space="preserve">（一）、</w:t>
      </w:r>
      <w:r>
        <w:rPr>
          <w:rFonts w:hint="eastAsia" w:ascii="宋体" w:hAnsi="宋体" w:eastAsia="宋体" w:cs="宋体"/>
          <w:b w:val="0"/>
          <w:bCs w:val="0"/>
          <w:sz w:val="24"/>
          <w:szCs w:val="24"/>
          <w:lang w:val="en-US" w:eastAsia="zh-CN"/>
        </w:rPr>
        <w:t xml:space="preserve">养护人员每日填写《养护日志》，记录巡检路线、病害位置、处理情况、耗材使用量等情况；每月整理养护记录，形成《养护月报》，包含病害统计（类型、数量、修复率）、养护工作量、质量验收结果等内容；每年对养护数据进行汇总分析，形成《年度养护报告》，评估技术状况，</w:t>
      </w:r>
      <w:r>
        <w:rPr>
          <w:rFonts w:hint="eastAsia" w:ascii="宋体" w:hAnsi="宋体" w:eastAsia="宋体" w:cs="宋体"/>
          <w:sz w:val="24"/>
          <w:szCs w:val="24"/>
        </w:rPr>
        <w:t xml:space="preserve">结合</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报告制定下一年度养护计划</w:t>
      </w:r>
      <w:r>
        <w:rPr>
          <w:rFonts w:hint="eastAsia" w:ascii="宋体" w:hAnsi="宋体" w:eastAsia="宋体" w:cs="宋体"/>
          <w:b w:val="0"/>
          <w:bCs w:val="0"/>
          <w:sz w:val="24"/>
          <w:szCs w:val="24"/>
          <w:lang w:val="en-US" w:eastAsia="zh-CN"/>
        </w:rPr>
        <w:t xml:space="preserve">。</w:t>
      </w:r>
      <w:r/>
    </w:p>
    <w:p>
      <w:pPr>
        <w:numPr>
          <w:ilvl w:val="0"/>
          <w:numId w:val="0"/>
        </w:numPr>
        <w:ind w:firstLine="480"/>
        <w:keepLines w:val="0"/>
        <w:keepNext w:val="0"/>
        <w:pageBreakBefore w:val="0"/>
        <w:spacing w:before="0" w:beforeAutospacing="0" w:after="0" w:afterAutospacing="0" w:line="240" w:lineRule="auto"/>
        <w:widowControl/>
        <w:rPr>
          <w:rFonts w:hint="eastAsia"/>
          <w:sz w:val="24"/>
          <w:szCs w:val="24"/>
          <w:lang w:val="en-US" w:eastAsia="zh-CN"/>
        </w:rPr>
        <w:pBdr>
          <w:left w:val="none" w:color="auto" w:sz="0" w:space="0"/>
        </w:pBdr>
        <w:suppressLineNumbers w:val="0"/>
      </w:pPr>
      <w:r>
        <w:rPr>
          <w:rFonts w:hint="eastAsia"/>
          <w:sz w:val="24"/>
          <w:szCs w:val="24"/>
          <w:lang w:val="en-US" w:eastAsia="zh-CN"/>
        </w:rPr>
        <w:t xml:space="preserve">（二）、供应商应做好养护作业管理区内的安全文明施工管理工作，设置合理的交通引导标志、施工隔离围挡装置、警示装置等，做到工完场清，不污染路面和绿化带，采取必要的安全防护措施，消除事故隐患，并随时接受采购人或行业安全检查人员依法实施的监督检查。</w:t>
      </w:r>
      <w:r/>
    </w:p>
    <w:p>
      <w:pPr>
        <w:numPr>
          <w:ilvl w:val="0"/>
          <w:numId w:val="0"/>
        </w:numPr>
        <w:ind w:firstLine="480"/>
        <w:keepLines w:val="0"/>
        <w:keepNext w:val="0"/>
        <w:pageBreakBefore w:val="0"/>
        <w:spacing w:before="0" w:beforeAutospacing="0" w:after="0" w:afterAutospacing="0" w:line="240" w:lineRule="auto"/>
        <w:widowControl/>
        <w:rPr>
          <w:rFonts w:hint="eastAsia"/>
          <w:sz w:val="24"/>
          <w:szCs w:val="24"/>
          <w:lang w:val="en-US" w:eastAsia="zh-CN"/>
        </w:rPr>
        <w:pBdr>
          <w:left w:val="none" w:color="auto" w:sz="0" w:space="0"/>
        </w:pBdr>
        <w:suppressLineNumbers w:val="0"/>
      </w:pPr>
      <w:r>
        <w:rPr>
          <w:rFonts w:hint="eastAsia"/>
          <w:sz w:val="24"/>
          <w:szCs w:val="24"/>
          <w:lang w:val="en-US" w:eastAsia="zh-CN"/>
        </w:rPr>
        <w:t xml:space="preserve">（三）、养护作业人员应做好各项安全防范措施，养护作业人员必须着装上岗操作，施工期间按规定做好安全标识。</w:t>
      </w:r>
      <w:r/>
    </w:p>
    <w:p>
      <w:pPr>
        <w:numPr>
          <w:ilvl w:val="0"/>
          <w:numId w:val="0"/>
        </w:numPr>
        <w:ind w:firstLine="480"/>
        <w:keepLines w:val="0"/>
        <w:keepNext w:val="0"/>
        <w:pageBreakBefore w:val="0"/>
        <w:spacing w:before="0" w:beforeAutospacing="0" w:after="0" w:afterAutospacing="0" w:line="240" w:lineRule="auto"/>
        <w:widowControl/>
        <w:rPr>
          <w:rFonts w:hint="default" w:ascii="宋体" w:hAnsi="宋体" w:eastAsia="宋体" w:cs="宋体"/>
          <w:b w:val="0"/>
          <w:bCs w:val="0"/>
          <w:color w:val="ff0000"/>
          <w:sz w:val="24"/>
          <w:szCs w:val="24"/>
          <w:lang w:val="en-US" w:eastAsia="zh-CN" w:bidi="ar"/>
        </w:rPr>
        <w:pBdr>
          <w:left w:val="none" w:color="auto" w:sz="0" w:space="0"/>
        </w:pBdr>
        <w:suppressLineNumbers w:val="0"/>
      </w:pPr>
      <w:r>
        <w:rPr>
          <w:rFonts w:hint="eastAsia"/>
          <w:sz w:val="24"/>
          <w:szCs w:val="24"/>
          <w:lang w:val="en-US" w:eastAsia="zh-CN"/>
        </w:rPr>
        <w:t xml:space="preserve">（四）、</w:t>
      </w:r>
      <w:r>
        <w:rPr>
          <w:rFonts w:hint="eastAsia" w:ascii="宋体" w:hAnsi="宋体" w:eastAsia="宋体" w:cs="宋体"/>
          <w:b w:val="0"/>
          <w:bCs w:val="0"/>
          <w:color w:val="ff0000"/>
          <w:sz w:val="24"/>
          <w:szCs w:val="24"/>
          <w:lang w:val="en-US" w:eastAsia="zh-CN" w:bidi="ar"/>
        </w:rPr>
        <w:t xml:space="preserve">中标供应商须在发出中标通知书（中标公告发布）之日起18个月内建成对应的一体化管护系统。（供应商投标时需对该要求提供承诺书，如不提供则投标无效。）</w:t>
      </w:r>
      <w:r/>
    </w:p>
    <w:p>
      <w:pPr>
        <w:ind w:firstLine="482"/>
        <w:jc w:val="left"/>
        <w:keepLines w:val="0"/>
        <w:keepNext w:val="0"/>
        <w:pageBreakBefore w:val="0"/>
        <w:spacing w:line="360" w:lineRule="auto"/>
        <w:widowControl/>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五、本项目服务内容包括但不限于以上内容，供应商实施过程中需按采购人规定进行！</w:t>
      </w:r>
      <w:r/>
    </w:p>
    <w:p>
      <w:pPr>
        <w:jc w:val="center"/>
        <w:rPr>
          <w:rFonts w:hint="eastAsia" w:eastAsia="黑体"/>
          <w:lang w:eastAsia="zh-CN"/>
        </w:rPr>
      </w:pPr>
      <w:r>
        <w:rPr>
          <w:rFonts w:hint="eastAsia" w:eastAsia="黑体"/>
          <w:lang w:eastAsia="zh-CN"/>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pStyle w:val="706"/>
        <w:numPr>
          <w:ilvl w:val="0"/>
          <w:numId w:val="0"/>
        </w:numPr>
        <w:jc w:val="both"/>
      </w:pPr>
      <w:r/>
      <w:r/>
    </w:p>
    <w:p>
      <w:r/>
      <w:r/>
    </w:p>
    <w:p>
      <w:pPr>
        <w:pStyle w:val="708"/>
      </w:pPr>
      <w:r/>
      <w:r/>
    </w:p>
    <w:p>
      <w:r/>
      <w:r/>
    </w:p>
    <w:p>
      <w:pPr>
        <w:pStyle w:val="706"/>
        <w:numPr>
          <w:ilvl w:val="0"/>
          <w:numId w:val="0"/>
        </w:numPr>
        <w:jc w:val="both"/>
      </w:pPr>
      <w:r/>
      <w:r/>
    </w:p>
    <w:p>
      <w:r/>
      <w:r/>
    </w:p>
    <w:p>
      <w:pPr>
        <w:pStyle w:val="706"/>
        <w:numPr>
          <w:ilvl w:val="0"/>
          <w:numId w:val="0"/>
        </w:numPr>
        <w:jc w:val="both"/>
      </w:pPr>
      <w:r/>
      <w:r/>
    </w:p>
    <w:p>
      <w:r/>
      <w:r/>
    </w:p>
    <w:p>
      <w:r/>
      <w:r/>
    </w:p>
    <w:p>
      <w:r/>
      <w:r/>
    </w:p>
    <w:p>
      <w:pPr>
        <w:jc w:val="center"/>
        <w:rPr>
          <w:rFonts w:hint="eastAsia" w:ascii="黑体" w:hAnsi="黑体" w:eastAsia="黑体"/>
          <w:b/>
        </w:rPr>
      </w:pPr>
      <w:r>
        <w:rPr>
          <w:rFonts w:ascii="黑体" w:hAnsi="黑体" w:eastAsia="黑体"/>
          <w:sz w:val="32"/>
          <w:szCs w:val="32"/>
        </w:rPr>
        <w:t xml:space="preserve">第六章</w:t>
      </w:r>
      <w:r>
        <w:rPr>
          <w:rFonts w:hint="eastAsia" w:ascii="黑体" w:hAnsi="黑体" w:eastAsia="黑体"/>
          <w:sz w:val="32"/>
          <w:szCs w:val="32"/>
        </w:rPr>
        <w:t xml:space="preserve"> </w:t>
      </w:r>
      <w:r>
        <w:rPr>
          <w:rFonts w:hint="eastAsia" w:ascii="黑体" w:hAnsi="黑体" w:eastAsia="黑体"/>
          <w:b/>
          <w:sz w:val="32"/>
          <w:szCs w:val="32"/>
        </w:rPr>
        <w:t xml:space="preserve">投标文件的编制要求及参考格式</w:t>
      </w:r>
      <w:r>
        <w:rPr>
          <w:rFonts w:ascii="黑体" w:hAnsi="黑体" w:eastAsia="黑体"/>
          <w:b/>
        </w:rPr>
        <w:t xml:space="preserve"> </w:t>
      </w:r>
      <w:bookmarkStart w:id="267" w:name="_Hlt26955039"/>
      <w:r/>
      <w:bookmarkEnd w:id="267"/>
      <w:r/>
      <w:bookmarkStart w:id="268" w:name="_Hlt26671244"/>
      <w:r/>
      <w:bookmarkEnd w:id="268"/>
      <w:r/>
      <w:bookmarkStart w:id="269" w:name="_Toc288030359"/>
      <w:r/>
      <w:bookmarkStart w:id="270" w:name="_Toc26554094"/>
      <w:r/>
      <w:bookmarkStart w:id="271" w:name="_Toc120614282"/>
      <w:r/>
      <w:bookmarkStart w:id="272" w:name="_Toc282446331"/>
      <w:r/>
      <w:bookmarkStart w:id="273" w:name="_Toc49090576"/>
      <w:r/>
      <w:r/>
    </w:p>
    <w:p>
      <w:pPr>
        <w:pStyle w:val="685"/>
        <w:ind w:left="646" w:firstLine="0"/>
        <w:jc w:val="center"/>
        <w:spacing w:line="360" w:lineRule="exact"/>
        <w:rPr>
          <w:rFonts w:hint="eastAsia" w:ascii="黑体" w:hAnsi="黑体" w:eastAsia="黑体"/>
          <w:b/>
          <w:color w:val="auto"/>
          <w:sz w:val="44"/>
          <w:szCs w:val="44"/>
        </w:rPr>
        <w:outlineLvl w:val="0"/>
      </w:pPr>
      <w:r>
        <w:rPr>
          <w:rFonts w:hint="eastAsia" w:ascii="黑体" w:hAnsi="黑体" w:eastAsia="黑体"/>
          <w:b/>
          <w:color w:val="auto"/>
          <w:sz w:val="44"/>
          <w:szCs w:val="44"/>
        </w:rPr>
      </w:r>
      <w:r/>
    </w:p>
    <w:p>
      <w:pPr>
        <w:spacing w:line="500" w:lineRule="exact"/>
        <w:rPr>
          <w:rFonts w:hint="eastAsia" w:ascii="黑体" w:hAnsi="黑体" w:eastAsia="黑体"/>
          <w:sz w:val="32"/>
          <w:szCs w:val="32"/>
        </w:rPr>
      </w:pPr>
      <w:r/>
      <w:bookmarkStart w:id="274"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74"/>
      <w:r/>
      <w:r/>
    </w:p>
    <w:p>
      <w:pPr>
        <w:ind w:firstLine="560"/>
        <w:spacing w:line="500" w:lineRule="exact"/>
        <w:rPr>
          <w:rFonts w:ascii="宋体"/>
          <w:sz w:val="28"/>
          <w:szCs w:val="28"/>
        </w:rPr>
      </w:pPr>
      <w:r/>
      <w:bookmarkStart w:id="275"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hint="eastAsia"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75"/>
      <w:r/>
      <w:r/>
    </w:p>
    <w:p>
      <w:pPr>
        <w:spacing w:line="500" w:lineRule="exact"/>
        <w:rPr>
          <w:rFonts w:hint="eastAsia"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76" w:name="OLE_LINK8"/>
      <w:r>
        <w:rPr>
          <w:rFonts w:hint="eastAsia" w:ascii="宋体" w:hAnsi="宋体" w:cs="宋体"/>
          <w:sz w:val="28"/>
          <w:szCs w:val="28"/>
        </w:rPr>
        <w:t xml:space="preserve">投标报价明细表</w:t>
      </w:r>
      <w:bookmarkEnd w:id="276"/>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hint="eastAsia"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hint="eastAsia"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hint="eastAsia"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hint="eastAsia"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hint="eastAsia"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hint="eastAsia" w:ascii="宋体" w:hAnsi="宋体"/>
          <w:sz w:val="28"/>
          <w:szCs w:val="28"/>
        </w:rPr>
      </w:pPr>
      <w:r>
        <w:rPr>
          <w:rFonts w:hint="eastAsia" w:ascii="宋体" w:hAnsi="宋体"/>
          <w:sz w:val="28"/>
          <w:szCs w:val="28"/>
        </w:rPr>
        <w:t xml:space="preserve">投标人应对照第三章评标办法中的评审因素，结合自身的实际情况，如实编制，格式自拟。</w:t>
      </w:r>
      <w:r/>
    </w:p>
    <w:p>
      <w:pPr>
        <w:pStyle w:val="676"/>
        <w:rPr>
          <w:rFonts w:hint="eastAsia" w:ascii="楷体" w:hAnsi="楷体" w:eastAsia="楷体" w:cs="宋体"/>
          <w:b/>
          <w:sz w:val="28"/>
          <w:szCs w:val="28"/>
        </w:rPr>
      </w:pPr>
      <w:r>
        <w:rPr>
          <w:rFonts w:hint="eastAsia" w:ascii="楷体" w:hAnsi="楷体" w:eastAsia="楷体" w:cs="宋体"/>
          <w:b/>
          <w:sz w:val="28"/>
          <w:szCs w:val="28"/>
        </w:rPr>
        <w:t xml:space="preserve">2.6 诚信承诺（格式自拟）</w:t>
      </w:r>
      <w:r/>
    </w:p>
    <w:p>
      <w:pPr>
        <w:spacing w:line="500" w:lineRule="exact"/>
        <w:rPr>
          <w:rFonts w:hint="eastAsia" w:ascii="黑体" w:hAnsi="黑体" w:eastAsia="黑体"/>
          <w:sz w:val="32"/>
          <w:szCs w:val="32"/>
        </w:rPr>
      </w:pPr>
      <w:r/>
      <w:bookmarkStart w:id="277"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69"/>
      <w:r/>
      <w:bookmarkEnd w:id="270"/>
      <w:r/>
      <w:bookmarkEnd w:id="271"/>
      <w:r/>
      <w:bookmarkEnd w:id="272"/>
      <w:r/>
      <w:bookmarkEnd w:id="273"/>
      <w:r/>
      <w:bookmarkEnd w:id="277"/>
      <w:r/>
      <w:bookmarkStart w:id="278" w:name="_Toc426469936"/>
      <w:r/>
      <w:bookmarkStart w:id="279" w:name="_Toc382814038"/>
      <w:r/>
      <w:bookmarkStart w:id="280" w:name="_Toc426469937"/>
      <w:r/>
      <w:bookmarkStart w:id="281" w:name="_Toc382812316"/>
      <w:r/>
      <w:bookmarkStart w:id="282" w:name="_Toc390246998"/>
      <w:r/>
      <w:bookmarkStart w:id="283" w:name="_Toc390098915"/>
      <w:r/>
      <w:bookmarkStart w:id="284" w:name="_Toc390099111"/>
      <w:r/>
      <w:bookmarkStart w:id="285" w:name="_Toc383698722"/>
      <w:r/>
      <w:bookmarkStart w:id="286" w:name="_Toc382812507"/>
      <w:r/>
      <w:bookmarkStart w:id="287" w:name="_Toc382811607"/>
      <w:r/>
      <w:bookmarkStart w:id="288" w:name="_Toc383624021"/>
      <w:r/>
      <w:bookmarkStart w:id="289" w:name="_Toc383623749"/>
      <w:r/>
      <w:bookmarkStart w:id="290" w:name="_Toc383626069"/>
      <w:r/>
      <w:bookmarkStart w:id="291" w:name="_Toc382811202"/>
      <w:r/>
      <w:bookmarkStart w:id="292" w:name="_Toc383587529"/>
      <w:r/>
      <w:bookmarkStart w:id="293" w:name="_Toc382813957"/>
      <w:r/>
      <w:bookmarkStart w:id="294" w:name="_Toc383679822"/>
      <w:r/>
      <w:r/>
    </w:p>
    <w:p>
      <w:pPr>
        <w:rPr>
          <w:rFonts w:hint="eastAsia"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78"/>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76"/>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sz w:val="28"/>
          <w:szCs w:val="28"/>
        </w:rPr>
      </w:pPr>
      <w:r>
        <w:rPr>
          <w:rFonts w:hint="eastAsia" w:ascii="宋体"/>
          <w:sz w:val="28"/>
          <w:szCs w:val="28"/>
        </w:rPr>
        <w:t xml:space="preserve">采购项目编号：</w:t>
      </w:r>
      <w:r/>
    </w:p>
    <w:p>
      <w:pPr>
        <w:ind w:firstLine="2520"/>
        <w:spacing w:line="440" w:lineRule="exact"/>
        <w:rPr>
          <w:rFonts w:ascii="宋体"/>
          <w:sz w:val="28"/>
          <w:szCs w:val="28"/>
        </w:rPr>
      </w:pPr>
      <w:r>
        <w:rPr>
          <w:rFonts w:hint="eastAsia" w:ascii="宋体"/>
          <w:sz w:val="28"/>
          <w:szCs w:val="28"/>
        </w:rPr>
        <w:t xml:space="preserve">采购人：</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spacing w:line="400" w:lineRule="exact"/>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r/>
    </w:p>
    <w:p>
      <w:pPr>
        <w:pStyle w:val="707"/>
        <w:ind w:firstLine="560"/>
        <w:rPr>
          <w:rFonts w:ascii="宋体"/>
          <w:sz w:val="28"/>
          <w:szCs w:val="28"/>
        </w:rPr>
      </w:pPr>
      <w:r>
        <w:rPr>
          <w:rFonts w:ascii="宋体"/>
          <w:sz w:val="28"/>
          <w:szCs w:val="28"/>
        </w:rPr>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r/>
    </w:p>
    <w:p>
      <w:pPr>
        <w:rPr>
          <w:b/>
          <w:sz w:val="32"/>
          <w:szCs w:val="32"/>
        </w:rPr>
      </w:pPr>
      <w:r/>
      <w:bookmarkStart w:id="295" w:name="_Toc426469938"/>
      <w:r>
        <w:rPr>
          <w:rFonts w:hint="eastAsia"/>
        </w:rPr>
        <w:t xml:space="preserve">                  </w:t>
      </w:r>
      <w:r>
        <w:rPr>
          <w:rFonts w:hint="eastAsia"/>
          <w:b/>
          <w:sz w:val="32"/>
          <w:szCs w:val="32"/>
        </w:rPr>
        <w:t xml:space="preserve">开标一览表</w:t>
      </w:r>
      <w:r/>
    </w:p>
    <w:p>
      <w:pPr>
        <w:spacing w:line="500" w:lineRule="exact"/>
        <w:rPr>
          <w:rFonts w:eastAsia="楷体"/>
          <w:b/>
          <w:color w:val="auto"/>
          <w:sz w:val="28"/>
          <w:szCs w:val="28"/>
          <w:highlight w:val="none"/>
        </w:rPr>
      </w:pPr>
      <w:r>
        <w:rPr>
          <w:rFonts w:hint="eastAsia" w:eastAsia="仿宋_GB2312"/>
          <w:b/>
          <w:bCs/>
          <w:color w:val="auto"/>
          <w:sz w:val="28"/>
          <w:szCs w:val="28"/>
          <w:highlight w:val="none"/>
        </w:rPr>
        <w:t xml:space="preserve">按“江苏省政府采购管理交易系统（苏采云）”中格式填写。</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295"/>
      <w:r/>
      <w:r/>
    </w:p>
    <w:p>
      <w:pPr>
        <w:jc w:val="center"/>
        <w:rPr>
          <w:sz w:val="44"/>
          <w:szCs w:val="44"/>
        </w:rPr>
      </w:pPr>
      <w:r/>
      <w:bookmarkStart w:id="296"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296"/>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、投标总价为</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元/</w:t>
      </w:r>
      <w:r>
        <w:rPr>
          <w:rFonts w:hint="eastAsia" w:asciiTheme="minorEastAsia" w:hAnsiTheme="minorEastAsia"/>
          <w:sz w:val="28"/>
          <w:szCs w:val="28"/>
        </w:rPr>
        <w:t xml:space="preserve">年</w:t>
      </w:r>
      <w:r>
        <w:rPr>
          <w:rFonts w:hint="eastAsia" w:asciiTheme="minorEastAsia" w:hAnsiTheme="minorEastAsia"/>
          <w:sz w:val="28"/>
          <w:szCs w:val="28"/>
        </w:rPr>
        <w:t xml:space="preserve">（小写）</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76"/>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hint="default" w:ascii="楷体" w:hAnsi="楷体" w:eastAsia="楷体" w:cs="宋体"/>
          <w:b/>
          <w:sz w:val="32"/>
          <w:szCs w:val="32"/>
          <w:lang w:val="en-US" w:eastAsia="zh-CN"/>
        </w:rPr>
      </w:pPr>
      <w:r>
        <w:rPr>
          <w:rFonts w:hint="eastAsia" w:ascii="楷体" w:hAnsi="楷体" w:eastAsia="楷体" w:cs="宋体"/>
          <w:b/>
          <w:sz w:val="32"/>
          <w:szCs w:val="32"/>
          <w:lang w:val="en-US" w:eastAsia="zh-CN"/>
        </w:rPr>
        <w:t xml:space="preserve">3.4投标报价明细表及分析说明（若有）（格式自拟）</w:t>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w:t>
      </w:r>
      <w:r>
        <w:rPr>
          <w:rFonts w:hint="eastAsia" w:ascii="楷体" w:hAnsi="楷体" w:eastAsia="楷体" w:cs="宋体"/>
          <w:b/>
          <w:sz w:val="32"/>
          <w:szCs w:val="32"/>
          <w:lang w:val="en-US" w:eastAsia="zh-CN"/>
        </w:rPr>
        <w:t xml:space="preserve">5</w:t>
      </w:r>
      <w:r>
        <w:rPr>
          <w:rFonts w:hint="eastAsia" w:ascii="楷体" w:hAnsi="楷体" w:eastAsia="楷体" w:cs="宋体"/>
          <w:b/>
          <w:sz w:val="32"/>
          <w:szCs w:val="32"/>
        </w:rPr>
        <w:t xml:space="preserve">供应商资格条件证明文件</w:t>
      </w:r>
      <w:r/>
    </w:p>
    <w:p>
      <w:pPr>
        <w:pStyle w:val="674"/>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674"/>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67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7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7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7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7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74"/>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pStyle w:val="674"/>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74"/>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74"/>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w:t>
      </w:r>
      <w:r>
        <w:rPr>
          <w:rFonts w:hint="eastAsia" w:cs="宋体" w:asciiTheme="minorEastAsia" w:hAnsiTheme="minorEastAsia" w:eastAsiaTheme="minorEastAsia"/>
          <w:sz w:val="28"/>
          <w:szCs w:val="28"/>
          <w:lang w:val="en-US" w:eastAsia="zh-CN"/>
        </w:rPr>
        <w:t xml:space="preserve">营业执照扫描件加盖公章</w:t>
      </w:r>
      <w:r>
        <w:rPr>
          <w:rFonts w:hint="eastAsia" w:cs="宋体" w:asciiTheme="minorEastAsia" w:hAnsiTheme="minorEastAsia" w:eastAsiaTheme="minorEastAsia"/>
          <w:sz w:val="28"/>
          <w:szCs w:val="28"/>
        </w:rPr>
        <w:t xml:space="preserve">）；</w:t>
      </w:r>
      <w:r/>
    </w:p>
    <w:p>
      <w:pPr>
        <w:pStyle w:val="674"/>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2.中小企业声明函（参考格式附后）。</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3.特定资格要求：（1）具备有效的营业执照，具备建设行政主管部门颁发的[市政公用工程施工总承包三级]（含）以上资质，并具备有效的安全生产许可证；（提供证书扫描件并加盖公章）。</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（2）供应商拟派项目负责人系已在供应商单位注册并具备[市政公用工程二级]（含）以上注册建造师资格，具备建设行政主管部门颁发的有效的安全生产考核合格证书 B 证；（提供证书扫描件并加盖公章）。</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（3）项目负责人不得同时在两个或者两个以上单位受聘或者执业，包括但不限于以下情形：</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①同时在两个及以上单位签订劳动合同或交纳社会保险；</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②将本人执（职）业资格证书同时注册在两个及以上单位；</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③在其他企业担任法定代表人。（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提供查询截图加盖公章。</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注：此项①、②情形评审方式为承诺制，如查实供应商在承诺书中虚假承诺，按弄虚作假处理。</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（4）供应商为拟派项目负责人缴纳的养老保险或其他证明材料。</w:t>
      </w:r>
      <w:r/>
    </w:p>
    <w:p>
      <w:pPr>
        <w:ind w:firstLine="560"/>
        <w:spacing w:line="460" w:lineRule="exact"/>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①时间要求：投标截止日当月或上月；</w:t>
      </w:r>
      <w:r/>
    </w:p>
    <w:p>
      <w:pPr>
        <w:ind w:firstLine="560"/>
        <w:spacing w:line="460" w:lineRule="exact"/>
        <w:rPr>
          <w:rFonts w:hint="eastAsia" w:cs="宋体" w:asciiTheme="minorEastAsia" w:hAnsiTheme="minorEastAsia" w:eastAsiaTheme="minorEastAsia"/>
          <w:sz w:val="28"/>
          <w:szCs w:val="28"/>
          <w:lang w:eastAsia="zh-CN"/>
        </w:rPr>
      </w:pPr>
      <w:r>
        <w:rPr>
          <w:rFonts w:hint="eastAsia" w:cs="宋体" w:asciiTheme="minorEastAsia" w:hAnsiTheme="minorEastAsia" w:eastAsiaTheme="minorEastAsia"/>
          <w:sz w:val="28"/>
          <w:szCs w:val="28"/>
        </w:rPr>
        <w:t xml:space="preserve">②证明材料要求：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w:t>
      </w:r>
      <w:r>
        <w:rPr>
          <w:rFonts w:hint="eastAsia" w:cs="宋体" w:asciiTheme="minorEastAsia" w:hAnsiTheme="minorEastAsia" w:eastAsiaTheme="minorEastAsia"/>
          <w:sz w:val="28"/>
          <w:szCs w:val="28"/>
          <w:lang w:eastAsia="zh-CN"/>
        </w:rPr>
        <w:t xml:space="preserve">。</w:t>
      </w:r>
      <w:bookmarkStart w:id="305" w:name="_GoBack"/>
      <w:r/>
      <w:bookmarkEnd w:id="305"/>
      <w:r/>
      <w:r/>
    </w:p>
    <w:p>
      <w:pPr>
        <w:jc w:val="left"/>
        <w:widowControl/>
        <w:rPr>
          <w:rFonts w:cs="宋体" w:asciiTheme="majorEastAsia" w:hAnsiTheme="majorEastAsia" w:eastAsiaTheme="majorEastAsia"/>
          <w:b/>
          <w:sz w:val="30"/>
          <w:szCs w:val="30"/>
        </w:rPr>
      </w:pPr>
      <w:r>
        <w:rPr>
          <w:rFonts w:cs="宋体" w:asciiTheme="majorEastAsia" w:hAnsiTheme="majorEastAsia" w:eastAsiaTheme="majorEastAsia"/>
          <w:b/>
          <w:sz w:val="30"/>
          <w:szCs w:val="30"/>
        </w:rPr>
        <w:br w:type="page" w:clear="all"/>
      </w:r>
      <w:r/>
    </w:p>
    <w:p>
      <w:pPr>
        <w:jc w:val="left"/>
        <w:widowControl/>
        <w:rPr>
          <w:rFonts w:cs="宋体" w:asciiTheme="majorEastAsia" w:hAnsiTheme="majorEastAsia" w:eastAsiaTheme="majorEastAsia"/>
          <w:sz w:val="30"/>
          <w:szCs w:val="30"/>
        </w:rPr>
      </w:pPr>
      <w:r>
        <w:rPr>
          <w:rFonts w:hint="eastAsia" w:cs="宋体" w:asciiTheme="majorEastAsia" w:hAnsiTheme="majorEastAsia" w:eastAsiaTheme="majorEastAsia"/>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707"/>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714"/>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w:t>
      </w:r>
      <w:r>
        <w:rPr>
          <w:rFonts w:hint="eastAsia" w:ascii="楷体" w:hAnsi="楷体" w:eastAsia="楷体" w:cs="宋体"/>
          <w:b/>
          <w:sz w:val="32"/>
          <w:szCs w:val="32"/>
          <w:lang w:val="en-US" w:eastAsia="zh-CN"/>
        </w:rPr>
        <w:t xml:space="preserve">6</w:t>
      </w:r>
      <w:r>
        <w:rPr>
          <w:rFonts w:hint="eastAsia" w:ascii="楷体" w:hAnsi="楷体" w:eastAsia="楷体" w:cs="宋体"/>
          <w:b/>
          <w:sz w:val="32"/>
          <w:szCs w:val="32"/>
        </w:rPr>
        <w:t xml:space="preserve">采购需求响应表（格式自拟）</w:t>
      </w:r>
      <w:r/>
    </w:p>
    <w:p>
      <w:pPr>
        <w:pStyle w:val="679"/>
        <w:ind w:left="0" w:firstLine="0"/>
        <w:rPr>
          <w:rFonts w:hint="default" w:ascii="楷体" w:hAnsi="楷体" w:eastAsia="楷体" w:cs="宋体"/>
          <w:b/>
          <w:sz w:val="32"/>
          <w:szCs w:val="32"/>
          <w:lang w:val="en-US" w:eastAsia="zh-CN"/>
        </w:rPr>
      </w:pPr>
      <w:r>
        <w:rPr>
          <w:rFonts w:hint="eastAsia" w:ascii="楷体" w:hAnsi="楷体" w:eastAsia="楷体" w:cs="宋体"/>
          <w:b/>
          <w:sz w:val="32"/>
          <w:szCs w:val="32"/>
          <w:lang w:val="en-US" w:eastAsia="zh-CN"/>
        </w:rPr>
        <w:t xml:space="preserve">3.7对照第三章评标办法，认为应列入投标文件的其他材料</w:t>
      </w:r>
      <w:r/>
    </w:p>
    <w:p>
      <w:pPr>
        <w:pStyle w:val="730"/>
        <w:ind w:firstLine="0"/>
        <w:jc w:val="both"/>
        <w:spacing w:line="400" w:lineRule="exact"/>
        <w:rPr>
          <w:rFonts w:ascii="楷体" w:hAnsi="楷体" w:eastAsia="楷体" w:cs="宋体"/>
          <w:b/>
          <w:sz w:val="32"/>
          <w:szCs w:val="32"/>
        </w:rPr>
      </w:pPr>
      <w:r>
        <w:rPr>
          <w:rFonts w:hint="eastAsia" w:ascii="楷体" w:hAnsi="楷体" w:eastAsia="楷体" w:cs="宋体"/>
          <w:b/>
          <w:sz w:val="32"/>
          <w:szCs w:val="32"/>
        </w:rPr>
        <w:t xml:space="preserve">3.</w:t>
      </w:r>
      <w:r>
        <w:rPr>
          <w:rFonts w:hint="eastAsia" w:ascii="楷体" w:hAnsi="楷体" w:eastAsia="楷体" w:cs="宋体"/>
          <w:b/>
          <w:sz w:val="32"/>
          <w:szCs w:val="32"/>
          <w:lang w:val="en-US" w:eastAsia="zh-CN"/>
        </w:rPr>
        <w:t xml:space="preserve">8</w:t>
      </w:r>
      <w:r>
        <w:rPr>
          <w:rFonts w:hint="eastAsia" w:ascii="楷体" w:hAnsi="楷体" w:eastAsia="楷体" w:cs="宋体"/>
          <w:b/>
          <w:sz w:val="32"/>
          <w:szCs w:val="32"/>
        </w:rPr>
        <w:t xml:space="preserve">附件：</w:t>
      </w:r>
      <w:r/>
    </w:p>
    <w:p>
      <w:pPr>
        <w:pStyle w:val="690"/>
        <w:ind w:firstLine="0"/>
        <w:spacing w:line="400" w:lineRule="exact"/>
      </w:pPr>
      <w:r/>
      <w:r/>
    </w:p>
    <w:p>
      <w:pPr>
        <w:jc w:val="center"/>
        <w:spacing w:line="400" w:lineRule="exact"/>
        <w:widowControl/>
        <w:rPr>
          <w:rFonts w:ascii="宋体" w:hAnsi="宋体"/>
          <w:b/>
          <w:sz w:val="28"/>
          <w:szCs w:val="28"/>
        </w:rPr>
        <w:outlineLvl w:val="1"/>
      </w:pPr>
      <w:r>
        <w:rPr>
          <w:rFonts w:hint="eastAsia" w:ascii="宋体" w:hAnsi="宋体"/>
          <w:b/>
          <w:sz w:val="28"/>
          <w:szCs w:val="28"/>
        </w:rPr>
        <w:t xml:space="preserve">法定代表人身份证明书</w:t>
      </w:r>
      <w:r/>
    </w:p>
    <w:p>
      <w:pPr>
        <w:spacing w:line="400" w:lineRule="exact"/>
        <w:rPr>
          <w:rFonts w:ascii="宋体" w:hAnsi="宋体"/>
          <w:b/>
          <w:szCs w:val="20"/>
        </w:rPr>
      </w:pPr>
      <w:r>
        <w:rPr>
          <w:rFonts w:ascii="宋体" w:hAnsi="宋体"/>
          <w:b/>
          <w:szCs w:val="20"/>
        </w:rPr>
      </w:r>
      <w:r/>
    </w:p>
    <w:p>
      <w:pPr>
        <w:ind w:firstLine="612"/>
        <w:spacing w:line="400" w:lineRule="exact"/>
        <w:rPr>
          <w:rFonts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400" w:lineRule="exact"/>
        <w:rPr>
          <w:rFonts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年龄：</w:t>
      </w:r>
      <w:r>
        <w:rPr>
          <w:rFonts w:hint="eastAsia" w:ascii="宋体" w:hAnsi="宋体"/>
          <w:u w:val="single"/>
        </w:rPr>
        <w:t xml:space="preserve">          </w:t>
      </w:r>
      <w:r>
        <w:rPr>
          <w:rFonts w:hint="eastAsia" w:ascii="宋体" w:hAnsi="宋体"/>
        </w:rPr>
        <w:t xml:space="preserve"> </w:t>
      </w:r>
      <w:r/>
    </w:p>
    <w:p>
      <w:pPr>
        <w:ind w:firstLine="610"/>
        <w:spacing w:line="400" w:lineRule="exact"/>
        <w:rPr>
          <w:rFonts w:ascii="宋体" w:hAnsi="宋体"/>
          <w:u w:val="single"/>
        </w:rPr>
      </w:pPr>
      <w:r>
        <w:rPr>
          <w:rFonts w:hint="eastAsia" w:ascii="宋体" w:hAnsi="宋体"/>
        </w:rPr>
        <w:t xml:space="preserve">身份证号码</w:t>
      </w:r>
      <w:r>
        <w:rPr>
          <w:rFonts w:hint="eastAsia" w:ascii="宋体" w:hAnsi="宋体"/>
          <w:u w:val="single"/>
        </w:rPr>
        <w:t xml:space="preserve">                                 </w:t>
      </w:r>
      <w:r/>
    </w:p>
    <w:p>
      <w:pPr>
        <w:ind w:firstLine="610"/>
        <w:spacing w:line="400" w:lineRule="exact"/>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ind w:firstLine="610"/>
        <w:spacing w:line="400" w:lineRule="exact"/>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00" w:lineRule="exact"/>
        <w:rPr>
          <w:rFonts w:ascii="宋体" w:hAnsi="宋体"/>
        </w:rPr>
      </w:pPr>
      <w:r>
        <w:rPr>
          <w:rFonts w:hint="eastAsia" w:ascii="宋体" w:hAnsi="宋体"/>
        </w:rPr>
        <w:t xml:space="preserve">特此证明。</w:t>
      </w:r>
      <w:r/>
    </w:p>
    <w:p>
      <w:pPr>
        <w:ind w:firstLine="610"/>
        <w:spacing w:line="400" w:lineRule="exact"/>
        <w:rPr>
          <w:rFonts w:ascii="宋体" w:hAnsi="宋体"/>
        </w:rPr>
      </w:pPr>
      <w:r>
        <w:rPr>
          <w:rFonts w:hint="eastAsia" w:ascii="宋体" w:hAnsi="宋体"/>
          <w:u w:val="single"/>
        </w:rPr>
        <w:t xml:space="preserve">          附身份证复印件                                   </w:t>
      </w:r>
      <w:r/>
    </w:p>
    <w:p>
      <w:pPr>
        <w:ind w:firstLine="480"/>
        <w:spacing w:line="400" w:lineRule="exact"/>
        <w:tabs>
          <w:tab w:val="left" w:pos="720" w:leader="none"/>
          <w:tab w:val="left" w:pos="900" w:leader="none"/>
        </w:tabs>
        <w:rPr>
          <w:rFonts w:ascii="宋体" w:hAnsi="宋体"/>
        </w:rPr>
      </w:pPr>
      <w:r>
        <w:rPr>
          <w:rFonts w:ascii="宋体" w:hAnsi="宋体"/>
        </w:rPr>
      </w:r>
      <w:r/>
    </w:p>
    <w:p>
      <w:pPr>
        <w:ind w:firstLine="4440"/>
        <w:spacing w:line="400" w:lineRule="exact"/>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widowControl/>
        <w:rPr>
          <w:rFonts w:ascii="宋体" w:hAnsi="宋体" w:cs="宋体"/>
          <w:b/>
          <w:sz w:val="32"/>
          <w:szCs w:val="32"/>
        </w:rPr>
        <w:outlineLvl w:val="1"/>
      </w:pPr>
      <w:r/>
      <w:bookmarkStart w:id="297" w:name="_Toc18831"/>
      <w:r/>
      <w:bookmarkStart w:id="298" w:name="_Toc263"/>
      <w:r/>
      <w:bookmarkStart w:id="299" w:name="_Toc27790"/>
      <w:r/>
      <w:bookmarkStart w:id="300" w:name="_Toc25165"/>
      <w:r/>
      <w:bookmarkStart w:id="301" w:name="_Toc7171"/>
      <w:r/>
      <w:r/>
    </w:p>
    <w:p>
      <w:pPr>
        <w:jc w:val="center"/>
        <w:spacing w:before="312" w:after="100" w:afterAutospacing="1" w:line="360" w:lineRule="auto"/>
        <w:rPr>
          <w:rFonts w:ascii="宋体" w:hAnsi="宋体"/>
          <w:sz w:val="32"/>
          <w:szCs w:val="32"/>
        </w:rPr>
      </w:pPr>
      <w:r>
        <w:rPr>
          <w:rFonts w:hint="eastAsia" w:ascii="宋体" w:hAnsi="宋体" w:cs="宋体"/>
          <w:b/>
          <w:sz w:val="32"/>
          <w:szCs w:val="32"/>
        </w:rPr>
        <w:br w:type="page" w:clear="all"/>
      </w:r>
      <w:bookmarkEnd w:id="297"/>
      <w:r/>
      <w:bookmarkEnd w:id="298"/>
      <w:r/>
      <w:bookmarkEnd w:id="299"/>
      <w:r/>
      <w:bookmarkEnd w:id="300"/>
      <w:r/>
      <w:bookmarkEnd w:id="301"/>
      <w:r>
        <w:rPr>
          <w:rFonts w:hint="eastAsia" w:ascii="宋体" w:hAnsi="宋体"/>
          <w:sz w:val="32"/>
          <w:szCs w:val="32"/>
        </w:rPr>
        <w:t xml:space="preserve">授权委托书</w:t>
      </w:r>
      <w:r/>
    </w:p>
    <w:p>
      <w:pPr>
        <w:ind w:firstLine="435"/>
        <w:spacing w:line="500" w:lineRule="exact"/>
        <w:rPr>
          <w:rFonts w:ascii="宋体" w:hAnsi="宋体"/>
          <w:szCs w:val="21"/>
          <w:u w:val="single"/>
        </w:rPr>
      </w:pPr>
      <w:r>
        <w:rPr>
          <w:rFonts w:hint="eastAsia" w:ascii="宋体" w:hAnsi="宋体"/>
          <w:szCs w:val="21"/>
        </w:rPr>
        <w:t xml:space="preserve">委托人（供应商）：</w:t>
      </w:r>
      <w:r/>
    </w:p>
    <w:p>
      <w:pPr>
        <w:ind w:firstLine="435"/>
        <w:spacing w:line="500" w:lineRule="exact"/>
        <w:rPr>
          <w:rFonts w:ascii="宋体" w:hAnsi="宋体"/>
          <w:szCs w:val="21"/>
          <w:u w:val="single"/>
        </w:rPr>
      </w:pPr>
      <w:r>
        <w:rPr>
          <w:rFonts w:hint="eastAsia" w:ascii="宋体" w:hAnsi="宋体"/>
          <w:szCs w:val="21"/>
        </w:rPr>
        <w:t xml:space="preserve">地  址：</w:t>
      </w:r>
      <w:r/>
    </w:p>
    <w:p>
      <w:pPr>
        <w:ind w:firstLine="435"/>
        <w:spacing w:line="500" w:lineRule="exact"/>
        <w:rPr>
          <w:rFonts w:ascii="宋体" w:hAnsi="宋体"/>
          <w:szCs w:val="21"/>
          <w:u w:val="single"/>
        </w:rPr>
      </w:pPr>
      <w:r>
        <w:rPr>
          <w:rFonts w:hint="eastAsia" w:ascii="宋体" w:hAnsi="宋体"/>
          <w:szCs w:val="21"/>
        </w:rPr>
        <w:t xml:space="preserve">法定代表人：</w:t>
      </w:r>
      <w:r/>
    </w:p>
    <w:p>
      <w:pPr>
        <w:ind w:firstLine="435"/>
        <w:spacing w:line="500" w:lineRule="exact"/>
        <w:rPr>
          <w:rFonts w:ascii="宋体" w:hAnsi="宋体"/>
          <w:szCs w:val="21"/>
        </w:rPr>
      </w:pPr>
      <w:r>
        <w:rPr>
          <w:rFonts w:hint="eastAsia" w:ascii="宋体" w:hAnsi="宋体"/>
          <w:szCs w:val="21"/>
        </w:rPr>
        <w:t xml:space="preserve">受委托人：</w:t>
      </w:r>
      <w:r/>
    </w:p>
    <w:p>
      <w:pPr>
        <w:ind w:firstLine="435"/>
        <w:spacing w:line="500" w:lineRule="exact"/>
        <w:rPr>
          <w:rFonts w:ascii="宋体" w:hAnsi="宋体"/>
          <w:szCs w:val="21"/>
          <w:u w:val="single"/>
        </w:rPr>
      </w:pPr>
      <w:r>
        <w:rPr>
          <w:rFonts w:hint="eastAsia" w:ascii="宋体" w:hAnsi="宋体"/>
          <w:szCs w:val="21"/>
        </w:rPr>
        <w:t xml:space="preserve">受委托人身份证号码：</w:t>
      </w:r>
      <w:r/>
    </w:p>
    <w:p>
      <w:pPr>
        <w:ind w:firstLine="435"/>
        <w:spacing w:line="500" w:lineRule="exact"/>
        <w:rPr>
          <w:rFonts w:ascii="宋体" w:hAnsi="宋体"/>
          <w:szCs w:val="21"/>
        </w:rPr>
      </w:pPr>
      <w:r>
        <w:rPr>
          <w:rFonts w:hint="eastAsia" w:ascii="宋体" w:hAnsi="宋体"/>
          <w:szCs w:val="21"/>
        </w:rPr>
        <w:t xml:space="preserve">受委托人电话：</w:t>
      </w:r>
      <w:r/>
    </w:p>
    <w:p>
      <w:pPr>
        <w:ind w:firstLine="435"/>
        <w:spacing w:line="500" w:lineRule="exact"/>
        <w:rPr>
          <w:rFonts w:ascii="宋体" w:hAnsi="宋体"/>
          <w:szCs w:val="21"/>
        </w:rPr>
      </w:pPr>
      <w:r>
        <w:rPr>
          <w:rFonts w:hint="eastAsia" w:ascii="宋体" w:hAnsi="宋体"/>
          <w:szCs w:val="21"/>
        </w:rPr>
        <w:t xml:space="preserve">现委托上述受委托人在</w:t>
      </w:r>
      <w:r>
        <w:rPr>
          <w:rFonts w:hint="eastAsia" w:ascii="宋体" w:hAnsi="宋体"/>
          <w:szCs w:val="21"/>
          <w:u w:val="single"/>
        </w:rPr>
        <w:t xml:space="preserve">  （采购项目名称）              </w:t>
      </w:r>
      <w:r>
        <w:rPr>
          <w:rFonts w:hint="eastAsia" w:ascii="宋体" w:hAnsi="宋体"/>
          <w:szCs w:val="21"/>
        </w:rPr>
        <w:t xml:space="preserve">招标投标活动中，作为委托人的授权委托人。</w:t>
      </w:r>
      <w:r/>
    </w:p>
    <w:p>
      <w:pPr>
        <w:ind w:firstLine="435"/>
        <w:spacing w:line="500" w:lineRule="exact"/>
        <w:rPr>
          <w:rFonts w:ascii="宋体" w:hAnsi="宋体"/>
          <w:szCs w:val="21"/>
          <w:u w:val="single"/>
        </w:rPr>
      </w:pPr>
      <w:r>
        <w:rPr>
          <w:rFonts w:hint="eastAsia" w:ascii="宋体" w:hAnsi="宋体"/>
          <w:szCs w:val="21"/>
        </w:rPr>
        <w:t xml:space="preserve">委托权限：领取招标文件、与采购人（采购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ascii="宋体" w:hAnsi="宋体"/>
          <w:szCs w:val="21"/>
        </w:rPr>
      </w:pPr>
      <w:r>
        <w:rPr>
          <w:rFonts w:hint="eastAsia" w:ascii="宋体" w:hAnsi="宋体"/>
          <w:szCs w:val="21"/>
        </w:rPr>
        <w:t xml:space="preserve">授权委托人无转委托权。采购人（采购代理机构）有权拒绝其他任何代表委托人行使的投标事宜，以及超出本授权范围的其他事宜。</w:t>
      </w:r>
      <w:r/>
    </w:p>
    <w:p>
      <w:pPr>
        <w:ind w:firstLine="435"/>
        <w:spacing w:line="500" w:lineRule="exact"/>
        <w:rPr>
          <w:rFonts w:ascii="宋体" w:hAnsi="宋体"/>
          <w:szCs w:val="21"/>
        </w:rPr>
      </w:pPr>
      <w:r>
        <w:rPr>
          <w:rFonts w:hint="eastAsia" w:ascii="宋体" w:hAnsi="宋体"/>
          <w:szCs w:val="21"/>
        </w:rPr>
        <w:t xml:space="preserve">委托期限自年月日起，至年月日止。</w:t>
      </w:r>
      <w:r/>
    </w:p>
    <w:p>
      <w:pPr>
        <w:spacing w:line="500" w:lineRule="exact"/>
        <w:rPr>
          <w:rFonts w:ascii="宋体" w:hAnsi="宋体"/>
          <w:szCs w:val="21"/>
        </w:rPr>
      </w:pPr>
      <w:r>
        <w:rPr>
          <w:rFonts w:ascii="宋体" w:hAnsi="宋体"/>
          <w:szCs w:val="21"/>
        </w:rPr>
      </w:r>
      <w:r/>
    </w:p>
    <w:p>
      <w:pPr>
        <w:ind w:firstLine="480"/>
        <w:spacing w:line="500" w:lineRule="exact"/>
        <w:tabs>
          <w:tab w:val="left" w:pos="720" w:leader="none"/>
          <w:tab w:val="left" w:pos="900" w:leader="none"/>
        </w:tabs>
        <w:rPr>
          <w:rFonts w:ascii="宋体" w:hAnsi="宋体"/>
          <w:szCs w:val="21"/>
          <w:u w:val="single"/>
        </w:rPr>
      </w:pPr>
      <w:r>
        <w:rPr>
          <w:rFonts w:hint="eastAsia" w:ascii="宋体" w:hAnsi="宋体"/>
          <w:szCs w:val="21"/>
          <w:u w:val="single"/>
        </w:rPr>
        <w:t xml:space="preserve">    （须附受委托人身份证复印件）                </w:t>
      </w:r>
      <w:r/>
    </w:p>
    <w:p>
      <w:pPr>
        <w:ind w:firstLine="3290"/>
        <w:spacing w:line="500" w:lineRule="exact"/>
        <w:rPr>
          <w:rFonts w:ascii="宋体" w:hAnsi="宋体"/>
          <w:szCs w:val="21"/>
        </w:rPr>
      </w:pPr>
      <w:r>
        <w:rPr>
          <w:rFonts w:ascii="宋体" w:hAnsi="宋体"/>
          <w:szCs w:val="21"/>
        </w:rPr>
      </w:r>
      <w:r/>
    </w:p>
    <w:p>
      <w:pPr>
        <w:ind w:firstLine="3290"/>
        <w:spacing w:line="500" w:lineRule="exact"/>
        <w:rPr>
          <w:rFonts w:ascii="宋体" w:hAnsi="宋体"/>
          <w:szCs w:val="21"/>
        </w:rPr>
      </w:pPr>
      <w:r>
        <w:rPr>
          <w:rFonts w:hint="eastAsia" w:ascii="宋体" w:hAnsi="宋体"/>
          <w:szCs w:val="21"/>
        </w:rPr>
        <w:t xml:space="preserve">委托人：（盖法人公章）</w:t>
      </w:r>
      <w:r/>
    </w:p>
    <w:p>
      <w:pPr>
        <w:ind w:firstLine="3290"/>
        <w:spacing w:line="500" w:lineRule="exact"/>
        <w:rPr>
          <w:rFonts w:ascii="宋体" w:hAnsi="宋体"/>
          <w:szCs w:val="21"/>
        </w:rPr>
      </w:pPr>
      <w:r>
        <w:rPr>
          <w:rFonts w:hint="eastAsia" w:ascii="宋体" w:hAnsi="宋体"/>
          <w:szCs w:val="21"/>
        </w:rPr>
        <w:t xml:space="preserve">法定代表人：（签字）</w:t>
      </w:r>
      <w:r/>
    </w:p>
    <w:p>
      <w:pPr>
        <w:ind w:firstLine="3290"/>
        <w:spacing w:line="500" w:lineRule="exact"/>
        <w:rPr>
          <w:rFonts w:ascii="宋体" w:hAnsi="宋体"/>
          <w:szCs w:val="21"/>
        </w:rPr>
      </w:pPr>
      <w:r>
        <w:rPr>
          <w:rFonts w:hint="eastAsia" w:ascii="宋体" w:hAnsi="宋体"/>
          <w:szCs w:val="21"/>
        </w:rPr>
        <w:t xml:space="preserve">受委托人：（签字）</w:t>
      </w:r>
      <w:r/>
    </w:p>
    <w:p>
      <w:pPr>
        <w:ind w:firstLine="3290"/>
        <w:spacing w:line="500" w:lineRule="exact"/>
        <w:rPr>
          <w:rFonts w:ascii="宋体" w:hAnsi="宋体"/>
          <w:szCs w:val="21"/>
        </w:rPr>
      </w:pPr>
      <w:r>
        <w:rPr>
          <w:rFonts w:ascii="宋体" w:hAnsi="宋体"/>
          <w:szCs w:val="21"/>
        </w:rPr>
      </w:r>
      <w:r/>
    </w:p>
    <w:p>
      <w:pPr>
        <w:pStyle w:val="730"/>
        <w:ind w:left="-2"/>
        <w:jc w:val="cente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宋体" w:hAnsi="宋体"/>
          <w:szCs w:val="21"/>
        </w:rPr>
        <w:t xml:space="preserve">年     月     日</w:t>
      </w:r>
      <w:r/>
    </w:p>
    <w:p>
      <w:pPr>
        <w:pStyle w:val="679"/>
        <w:rPr>
          <w:rFonts w:ascii="楷体" w:hAnsi="楷体" w:eastAsia="楷体" w:cs="宋体"/>
          <w:b/>
          <w:sz w:val="32"/>
          <w:szCs w:val="32"/>
        </w:rPr>
      </w:pPr>
      <w:r>
        <w:rPr>
          <w:rFonts w:ascii="楷体" w:hAnsi="楷体" w:eastAsia="楷体" w:cs="宋体"/>
          <w:b/>
          <w:sz w:val="32"/>
          <w:szCs w:val="32"/>
        </w:rPr>
      </w:r>
      <w:r/>
    </w:p>
    <w:p>
      <w:pPr>
        <w:pStyle w:val="679"/>
        <w:rPr>
          <w:rFonts w:ascii="楷体" w:hAnsi="楷体" w:eastAsia="楷体" w:cs="宋体"/>
          <w:b/>
          <w:sz w:val="32"/>
          <w:szCs w:val="32"/>
        </w:rPr>
      </w:pPr>
      <w:r>
        <w:rPr>
          <w:rFonts w:ascii="楷体" w:hAnsi="楷体" w:eastAsia="楷体" w:cs="宋体"/>
          <w:b/>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jc w:val="left"/>
        <w:spacing w:line="440" w:lineRule="exact"/>
        <w:widowControl/>
        <w:rPr>
          <w:rFonts w:hint="default" w:ascii="楷体" w:hAnsi="楷体" w:eastAsia="楷体" w:cs="宋体"/>
          <w:b/>
          <w:sz w:val="32"/>
          <w:szCs w:val="32"/>
          <w:lang w:val="en-US" w:eastAsia="zh-CN"/>
        </w:rPr>
      </w:pPr>
      <w:r>
        <w:rPr>
          <w:rFonts w:hint="eastAsia" w:ascii="楷体" w:hAnsi="楷体" w:eastAsia="楷体" w:cs="宋体"/>
          <w:b/>
          <w:sz w:val="32"/>
          <w:szCs w:val="32"/>
          <w:lang w:val="en-US" w:eastAsia="zh-CN"/>
        </w:rPr>
        <w:t xml:space="preserve">3.9联合体协议</w:t>
      </w:r>
      <w:r/>
    </w:p>
    <w:p>
      <w:pPr>
        <w:jc w:val="center"/>
        <w:keepLines/>
        <w:keepNext/>
        <w:spacing w:before="260" w:after="260" w:line="413" w:lineRule="auto"/>
        <w:rPr>
          <w:rFonts w:ascii="Arial" w:hAnsi="Arial" w:eastAsia="黑体"/>
          <w:b/>
          <w:sz w:val="32"/>
        </w:rPr>
        <w:outlineLvl w:val="1"/>
      </w:pPr>
      <w:r>
        <w:rPr>
          <w:rFonts w:hint="eastAsia" w:ascii="Arial" w:hAnsi="Arial" w:eastAsia="黑体"/>
          <w:b/>
          <w:sz w:val="32"/>
        </w:rPr>
        <w:t xml:space="preserve">联合体协议书</w:t>
      </w:r>
      <w:r/>
    </w:p>
    <w:p>
      <w:pPr>
        <w:spacing w:line="400" w:lineRule="exact"/>
        <w:rPr>
          <w:rFonts w:ascii="Calibri" w:hAnsi="Calibri"/>
          <w:szCs w:val="21"/>
        </w:rPr>
      </w:pPr>
      <w:r>
        <w:rPr>
          <w:rFonts w:ascii="Calibri" w:hAnsi="Calibri"/>
          <w:szCs w:val="21"/>
        </w:rPr>
      </w:r>
      <w:r/>
    </w:p>
    <w:p>
      <w:pPr>
        <w:ind w:firstLine="480"/>
        <w:spacing w:line="440" w:lineRule="exact"/>
        <w:rPr>
          <w:rFonts w:ascii="Calibri" w:hAnsi="Calibri"/>
          <w:szCs w:val="21"/>
        </w:rPr>
      </w:pPr>
      <w:r>
        <w:rPr>
          <w:rFonts w:ascii="Calibri" w:hAnsi="Calibri"/>
          <w:szCs w:val="21"/>
          <w:u w:val="single"/>
        </w:rPr>
        <w:t xml:space="preserve">（所有成员单位名称）</w:t>
      </w:r>
      <w:r>
        <w:rPr>
          <w:rFonts w:ascii="Calibri" w:hAnsi="Calibri"/>
          <w:szCs w:val="21"/>
        </w:rPr>
        <w:t xml:space="preserve">自愿组成</w:t>
      </w:r>
      <w:r>
        <w:rPr>
          <w:rFonts w:hint="eastAsia" w:ascii="Calibri" w:hAnsi="Calibri"/>
          <w:szCs w:val="21"/>
        </w:rPr>
        <w:t xml:space="preserve">联合体</w:t>
      </w:r>
      <w:r>
        <w:rPr>
          <w:rFonts w:ascii="Calibri" w:hAnsi="Calibri"/>
          <w:szCs w:val="21"/>
        </w:rPr>
        <w:t xml:space="preserve">，共同参加</w:t>
      </w:r>
      <w:r>
        <w:rPr>
          <w:rFonts w:ascii="Calibri" w:hAnsi="Calibri"/>
          <w:szCs w:val="21"/>
          <w:u w:val="single"/>
        </w:rPr>
        <w:t xml:space="preserve">（项目名称）</w:t>
      </w:r>
      <w:r>
        <w:rPr>
          <w:rFonts w:ascii="Calibri" w:hAnsi="Calibri"/>
          <w:szCs w:val="21"/>
        </w:rPr>
        <w:t xml:space="preserve">投标。现就联合体投标事宜订立如下协议。</w:t>
      </w:r>
      <w:r/>
    </w:p>
    <w:p>
      <w:pPr>
        <w:ind w:firstLine="480"/>
        <w:spacing w:line="440" w:lineRule="exact"/>
        <w:rPr>
          <w:rFonts w:ascii="Calibri" w:hAnsi="Calibri"/>
          <w:szCs w:val="21"/>
        </w:rPr>
      </w:pPr>
      <w:r>
        <w:rPr>
          <w:rFonts w:ascii="Calibri" w:hAnsi="Calibri"/>
          <w:szCs w:val="21"/>
        </w:rPr>
        <w:t xml:space="preserve">1</w:t>
      </w:r>
      <w:r>
        <w:rPr>
          <w:rFonts w:hint="eastAsia" w:ascii="Calibri" w:hAnsi="Calibri"/>
          <w:szCs w:val="21"/>
        </w:rPr>
        <w:t xml:space="preserve">、</w:t>
      </w:r>
      <w:r>
        <w:rPr>
          <w:rFonts w:ascii="Calibri" w:hAnsi="Calibri"/>
          <w:szCs w:val="21"/>
          <w:u w:val="single"/>
        </w:rPr>
        <w:t xml:space="preserve">（某成员单位名称）</w:t>
      </w:r>
      <w:r>
        <w:rPr>
          <w:rFonts w:ascii="Calibri" w:hAnsi="Calibri"/>
          <w:szCs w:val="21"/>
        </w:rPr>
        <w:t xml:space="preserve">为</w:t>
      </w:r>
      <w:r>
        <w:rPr>
          <w:rFonts w:ascii="Calibri" w:hAnsi="Calibri"/>
          <w:szCs w:val="21"/>
          <w:u w:val="single"/>
        </w:rPr>
        <w:t xml:space="preserve">（</w:t>
      </w:r>
      <w:r>
        <w:rPr>
          <w:rFonts w:hint="eastAsia" w:ascii="Calibri" w:hAnsi="Calibri"/>
          <w:szCs w:val="21"/>
          <w:u w:val="single"/>
        </w:rPr>
        <w:t xml:space="preserve">项目</w:t>
      </w:r>
      <w:r>
        <w:rPr>
          <w:rFonts w:ascii="Calibri" w:hAnsi="Calibri"/>
          <w:szCs w:val="21"/>
          <w:u w:val="single"/>
        </w:rPr>
        <w:t xml:space="preserve">名称）</w:t>
      </w:r>
      <w:r>
        <w:rPr>
          <w:rFonts w:ascii="Calibri" w:hAnsi="Calibri"/>
          <w:szCs w:val="21"/>
        </w:rPr>
        <w:t xml:space="preserve">牵头人。</w:t>
      </w:r>
      <w:r/>
    </w:p>
    <w:p>
      <w:pPr>
        <w:ind w:firstLine="480"/>
        <w:spacing w:line="440" w:lineRule="exact"/>
        <w:rPr>
          <w:rFonts w:ascii="Calibri" w:hAnsi="Calibri"/>
          <w:szCs w:val="21"/>
        </w:rPr>
      </w:pPr>
      <w:r>
        <w:rPr>
          <w:rFonts w:ascii="Calibri" w:hAnsi="Calibri"/>
          <w:szCs w:val="21"/>
        </w:rPr>
        <w:t xml:space="preserve">2、联合体牵头人</w:t>
      </w:r>
      <w:r>
        <w:rPr>
          <w:rFonts w:hint="eastAsia" w:ascii="Calibri" w:hAnsi="Calibri"/>
          <w:szCs w:val="21"/>
        </w:rPr>
        <w:t xml:space="preserve">合法代表联合体各成员负责本招标项目投标文件的</w:t>
      </w:r>
      <w:r>
        <w:rPr>
          <w:rFonts w:hint="eastAsia" w:ascii="Calibri" w:hAnsi="Calibri"/>
          <w:b/>
          <w:szCs w:val="21"/>
        </w:rPr>
        <w:t xml:space="preserve">编制、盖章、签字</w:t>
      </w:r>
      <w:r>
        <w:rPr>
          <w:rFonts w:hint="eastAsia" w:ascii="Calibri" w:hAnsi="Calibri"/>
          <w:szCs w:val="21"/>
        </w:rPr>
        <w:t xml:space="preserve">和合同谈判活动，并代表联合体提交和接收相关的资料、信息及指示，并处理与之有关的一切事务，</w:t>
      </w:r>
      <w:r>
        <w:rPr>
          <w:rFonts w:ascii="Calibri" w:hAnsi="Calibri"/>
          <w:szCs w:val="21"/>
        </w:rPr>
        <w:t xml:space="preserve">负责合同实施阶段的主办、组织和协调工作。</w:t>
      </w:r>
      <w:r/>
    </w:p>
    <w:p>
      <w:pPr>
        <w:ind w:firstLine="480"/>
        <w:spacing w:line="440" w:lineRule="exact"/>
        <w:rPr>
          <w:rFonts w:ascii="Calibri" w:hAnsi="Calibri"/>
          <w:szCs w:val="21"/>
        </w:rPr>
      </w:pPr>
      <w:r>
        <w:rPr>
          <w:rFonts w:ascii="Calibri" w:hAnsi="Calibri"/>
          <w:szCs w:val="21"/>
        </w:rPr>
        <w:t xml:space="preserve">3、联合体将严格按照招标文件的各项要求，递交投标文件，履行合同，并对外承担连带责任。</w:t>
      </w:r>
      <w:r>
        <w:rPr>
          <w:rFonts w:hint="eastAsia" w:ascii="Calibri" w:hAnsi="Calibri"/>
          <w:szCs w:val="21"/>
        </w:rPr>
        <w:t xml:space="preserve">联合体成员单位均承担履约连带责任，即一方无法履约的，另一方必须承担无限连带责任，确保项目顺利完成。</w:t>
      </w:r>
      <w:r/>
    </w:p>
    <w:p>
      <w:pPr>
        <w:ind w:firstLine="480"/>
        <w:spacing w:line="440" w:lineRule="exact"/>
        <w:rPr>
          <w:rFonts w:ascii="Calibri" w:hAnsi="Calibri"/>
          <w:szCs w:val="21"/>
        </w:rPr>
      </w:pPr>
      <w:r>
        <w:rPr>
          <w:rFonts w:ascii="Calibri" w:hAnsi="Calibri"/>
          <w:szCs w:val="21"/>
        </w:rPr>
        <w:t xml:space="preserve">4、联合体各成员单位内部的职责分工如下：</w:t>
      </w:r>
      <w:r>
        <w:rPr>
          <w:rFonts w:hint="eastAsia" w:ascii="Calibri" w:hAnsi="Calibri"/>
          <w:szCs w:val="21"/>
          <w:u w:val="single"/>
        </w:rPr>
        <w:t xml:space="preserve">                             </w:t>
      </w:r>
      <w:r>
        <w:rPr>
          <w:rFonts w:ascii="Calibri" w:hAnsi="Calibri"/>
          <w:szCs w:val="21"/>
        </w:rPr>
        <w:t xml:space="preserve">。</w:t>
      </w:r>
      <w:r/>
    </w:p>
    <w:p>
      <w:pPr>
        <w:ind w:firstLine="480"/>
        <w:spacing w:line="440" w:lineRule="exact"/>
        <w:rPr>
          <w:rFonts w:ascii="Calibri" w:hAnsi="Calibri"/>
          <w:szCs w:val="21"/>
        </w:rPr>
      </w:pPr>
      <w:r>
        <w:rPr>
          <w:rFonts w:ascii="Calibri" w:hAnsi="Calibri"/>
          <w:szCs w:val="21"/>
        </w:rPr>
        <w:t xml:space="preserve">5、本协议书自签署之日起生效，合同履行完毕后自动失效。</w:t>
      </w:r>
      <w:r/>
    </w:p>
    <w:p>
      <w:pPr>
        <w:ind w:firstLine="480"/>
        <w:spacing w:line="440" w:lineRule="exact"/>
        <w:rPr>
          <w:rFonts w:ascii="Calibri" w:hAnsi="Calibri"/>
          <w:szCs w:val="21"/>
        </w:rPr>
      </w:pPr>
      <w:r>
        <w:rPr>
          <w:rFonts w:ascii="Calibri" w:hAnsi="Calibri"/>
          <w:szCs w:val="21"/>
        </w:rPr>
        <w:t xml:space="preserve">6、本协议书一式</w:t>
      </w:r>
      <w:r>
        <w:rPr>
          <w:rFonts w:hint="eastAsia" w:ascii="Calibri" w:hAnsi="Calibri"/>
          <w:szCs w:val="21"/>
          <w:u w:val="single"/>
        </w:rPr>
        <w:t xml:space="preserve"> 叁 </w:t>
      </w:r>
      <w:r>
        <w:rPr>
          <w:rFonts w:ascii="Calibri" w:hAnsi="Calibri"/>
          <w:szCs w:val="21"/>
        </w:rPr>
        <w:t xml:space="preserve">份，联合体成员和招标人各执一份。</w:t>
      </w:r>
      <w:r/>
    </w:p>
    <w:p>
      <w:pPr>
        <w:ind w:firstLine="480"/>
        <w:spacing w:line="440" w:lineRule="exact"/>
        <w:rPr>
          <w:rFonts w:ascii="Calibri" w:hAnsi="Calibri"/>
          <w:szCs w:val="21"/>
        </w:rPr>
      </w:pPr>
      <w:r>
        <w:rPr>
          <w:rFonts w:hint="eastAsia" w:ascii="Calibri" w:hAnsi="Calibri"/>
          <w:szCs w:val="21"/>
        </w:rPr>
        <w:t xml:space="preserve">注：本协议书由委托代理人签字的，应附法定代表人签字的授权委托书。</w:t>
      </w:r>
      <w:r/>
    </w:p>
    <w:p>
      <w:pPr>
        <w:spacing w:line="440" w:lineRule="exact"/>
        <w:rPr>
          <w:rFonts w:ascii="Calibri" w:hAnsi="Calibri"/>
          <w:szCs w:val="21"/>
        </w:rPr>
      </w:pPr>
      <w:r>
        <w:rPr>
          <w:rFonts w:ascii="Calibri" w:hAnsi="Calibri"/>
          <w:szCs w:val="21"/>
        </w:rPr>
      </w:r>
      <w:r/>
    </w:p>
    <w:p>
      <w:pPr>
        <w:spacing w:line="440" w:lineRule="exact"/>
        <w:rPr>
          <w:rFonts w:ascii="Calibri" w:hAnsi="Calibri"/>
          <w:szCs w:val="21"/>
        </w:rPr>
      </w:pPr>
      <w:r>
        <w:rPr>
          <w:rFonts w:ascii="Calibri" w:hAnsi="Calibri"/>
          <w:szCs w:val="21"/>
        </w:rPr>
        <w:t xml:space="preserve">牵头人名称：（盖单位章）</w:t>
      </w:r>
      <w:r/>
    </w:p>
    <w:p>
      <w:pPr>
        <w:spacing w:line="440" w:lineRule="exact"/>
        <w:rPr>
          <w:rFonts w:ascii="Calibri" w:hAnsi="Calibri"/>
          <w:szCs w:val="21"/>
        </w:rPr>
      </w:pPr>
      <w:r>
        <w:rPr>
          <w:rFonts w:ascii="Calibri" w:hAnsi="Calibri"/>
          <w:szCs w:val="21"/>
        </w:rPr>
        <w:t xml:space="preserve">法定代表人或其委托代理人：（签字）</w:t>
      </w:r>
      <w:r/>
    </w:p>
    <w:p>
      <w:pPr>
        <w:spacing w:line="440" w:lineRule="exact"/>
        <w:rPr>
          <w:rFonts w:ascii="Calibri" w:hAnsi="Calibri"/>
          <w:szCs w:val="21"/>
        </w:rPr>
      </w:pPr>
      <w:r>
        <w:rPr>
          <w:rFonts w:ascii="Calibri" w:hAnsi="Calibri"/>
          <w:szCs w:val="21"/>
        </w:rPr>
      </w:r>
      <w:r/>
    </w:p>
    <w:p>
      <w:pPr>
        <w:spacing w:line="440" w:lineRule="exact"/>
        <w:rPr>
          <w:rFonts w:ascii="Calibri" w:hAnsi="Calibri"/>
          <w:szCs w:val="21"/>
        </w:rPr>
      </w:pPr>
      <w:r>
        <w:rPr>
          <w:rFonts w:ascii="Calibri" w:hAnsi="Calibri"/>
          <w:szCs w:val="21"/>
        </w:rPr>
        <w:t xml:space="preserve">成员名称：（盖单位章）</w:t>
      </w:r>
      <w:r/>
    </w:p>
    <w:p>
      <w:pPr>
        <w:spacing w:line="440" w:lineRule="exact"/>
        <w:rPr>
          <w:rFonts w:ascii="Calibri" w:hAnsi="Calibri"/>
          <w:szCs w:val="21"/>
        </w:rPr>
      </w:pPr>
      <w:r>
        <w:rPr>
          <w:rFonts w:ascii="Calibri" w:hAnsi="Calibri"/>
          <w:szCs w:val="21"/>
        </w:rPr>
        <w:t xml:space="preserve">法定代表人或其委托代理人：（签字）</w:t>
      </w:r>
      <w:r/>
    </w:p>
    <w:p>
      <w:pPr>
        <w:spacing w:line="440" w:lineRule="exact"/>
        <w:rPr>
          <w:rFonts w:ascii="Calibri" w:hAnsi="Calibri"/>
          <w:szCs w:val="21"/>
        </w:rPr>
      </w:pPr>
      <w:r>
        <w:rPr>
          <w:rFonts w:ascii="Calibri" w:hAnsi="Calibri"/>
          <w:szCs w:val="21"/>
        </w:rPr>
      </w:r>
      <w:r/>
    </w:p>
    <w:p>
      <w:pPr>
        <w:spacing w:line="440" w:lineRule="exact"/>
        <w:rPr>
          <w:rFonts w:ascii="Calibri" w:hAnsi="Calibri"/>
          <w:szCs w:val="21"/>
        </w:rPr>
      </w:pPr>
      <w:r>
        <w:rPr>
          <w:rFonts w:ascii="Calibri" w:hAnsi="Calibri"/>
          <w:szCs w:val="21"/>
        </w:rPr>
      </w:r>
      <w:r/>
    </w:p>
    <w:p>
      <w:pPr>
        <w:ind w:firstLine="3290"/>
        <w:rPr>
          <w:rFonts w:ascii="Calibri" w:hAnsi="Calibri"/>
        </w:rPr>
      </w:pPr>
      <w:r>
        <w:rPr>
          <w:rFonts w:hint="eastAsia" w:ascii="Calibri" w:hAnsi="Calibri"/>
        </w:rPr>
        <w:t xml:space="preserve">                                </w:t>
      </w:r>
      <w:r>
        <w:rPr>
          <w:rFonts w:ascii="Calibri" w:hAnsi="Calibri"/>
        </w:rPr>
        <w:t xml:space="preserve">年</w:t>
      </w:r>
      <w:r>
        <w:rPr>
          <w:rFonts w:hint="eastAsia" w:ascii="Calibri" w:hAnsi="Calibri"/>
        </w:rPr>
        <w:t xml:space="preserve">   </w:t>
      </w:r>
      <w:r>
        <w:rPr>
          <w:rFonts w:ascii="Calibri" w:hAnsi="Calibri"/>
        </w:rPr>
        <w:t xml:space="preserve">月</w:t>
      </w:r>
      <w:r>
        <w:rPr>
          <w:rFonts w:hint="eastAsia" w:ascii="Calibri" w:hAnsi="Calibri"/>
        </w:rPr>
        <w:t xml:space="preserve">   </w:t>
      </w:r>
      <w:r>
        <w:rPr>
          <w:rFonts w:ascii="Calibri" w:hAnsi="Calibri"/>
        </w:rPr>
        <w:t xml:space="preserve">日</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pStyle w:val="730"/>
        <w:ind w:firstLine="0"/>
        <w:jc w:val="both"/>
        <w:spacing w:before="0" w:after="0" w:line="360" w:lineRule="exact"/>
        <w:rPr>
          <w:rFonts w:hint="eastAsia" w:ascii="宋体" w:hAnsi="宋体"/>
          <w:sz w:val="32"/>
          <w:szCs w:val="32"/>
        </w:rPr>
      </w:pPr>
      <w:r>
        <w:rPr>
          <w:rFonts w:hint="eastAsia" w:ascii="宋体" w:hAnsi="宋体"/>
          <w:sz w:val="32"/>
          <w:szCs w:val="32"/>
        </w:rPr>
      </w:r>
      <w:r/>
    </w:p>
    <w:p>
      <w:pPr>
        <w:jc w:val="left"/>
        <w:spacing w:line="440" w:lineRule="exact"/>
        <w:widowControl/>
        <w:rPr>
          <w:rFonts w:hint="default" w:ascii="楷体" w:hAnsi="楷体" w:eastAsia="楷体" w:cs="宋体"/>
          <w:b/>
          <w:sz w:val="32"/>
          <w:szCs w:val="32"/>
          <w:lang w:val="en-US" w:eastAsia="zh-CN"/>
        </w:rPr>
      </w:pPr>
      <w:r>
        <w:rPr>
          <w:rFonts w:hint="eastAsia" w:ascii="楷体" w:hAnsi="楷体" w:eastAsia="楷体" w:cs="宋体"/>
          <w:b/>
          <w:sz w:val="32"/>
          <w:szCs w:val="32"/>
          <w:lang w:val="en-US" w:eastAsia="zh-CN"/>
        </w:rPr>
        <w:t xml:space="preserve">3.10承诺书</w:t>
      </w:r>
      <w:r/>
    </w:p>
    <w:p>
      <w:pPr>
        <w:pStyle w:val="730"/>
        <w:ind w:firstLine="0"/>
        <w:jc w:val="center"/>
        <w:spacing w:before="0" w:after="0" w:line="360" w:lineRule="exact"/>
        <w:rPr>
          <w:rFonts w:hint="eastAsia" w:ascii="宋体" w:hAnsi="宋体" w:eastAsia="宋体"/>
          <w:sz w:val="32"/>
          <w:szCs w:val="32"/>
          <w:lang w:val="en-US" w:eastAsia="zh-CN"/>
        </w:rPr>
      </w:pPr>
      <w:r>
        <w:rPr>
          <w:rFonts w:hint="eastAsia" w:ascii="宋体" w:hAnsi="宋体"/>
          <w:sz w:val="32"/>
          <w:szCs w:val="32"/>
        </w:rPr>
        <w:t xml:space="preserve">承诺书</w:t>
      </w:r>
      <w:r>
        <w:rPr>
          <w:rFonts w:hint="eastAsia" w:ascii="宋体" w:hAnsi="宋体"/>
          <w:sz w:val="32"/>
          <w:szCs w:val="32"/>
          <w:lang w:val="en-US" w:eastAsia="zh-CN"/>
        </w:rPr>
        <w:t xml:space="preserve">一（格式）</w:t>
      </w:r>
      <w:r/>
    </w:p>
    <w:p>
      <w:pPr>
        <w:spacing w:before="156" w:line="360" w:lineRule="auto"/>
        <w:rPr>
          <w:rFonts w:ascii="宋体" w:hAnsi="宋体"/>
          <w:szCs w:val="21"/>
        </w:rPr>
      </w:pPr>
      <w:r>
        <w:rPr>
          <w:rFonts w:hint="eastAsia" w:ascii="宋体" w:hAnsi="宋体"/>
          <w:szCs w:val="21"/>
        </w:rPr>
        <w:t xml:space="preserve">致：(采购人名称)：</w:t>
      </w:r>
      <w:r/>
    </w:p>
    <w:p>
      <w:pPr>
        <w:ind w:firstLine="480"/>
        <w:jc w:val="left"/>
        <w:spacing w:before="156" w:line="360" w:lineRule="auto"/>
        <w:rPr>
          <w:rFonts w:hint="eastAsia"/>
        </w:rPr>
      </w:pPr>
      <w:r>
        <w:rPr>
          <w:rFonts w:hint="eastAsia" w:ascii="宋体" w:hAnsi="宋体"/>
          <w:szCs w:val="21"/>
        </w:rPr>
        <w:t xml:space="preserve">根据</w:t>
      </w:r>
      <w:r>
        <w:rPr>
          <w:rFonts w:hint="eastAsia" w:ascii="宋体" w:hAnsi="宋体"/>
          <w:szCs w:val="21"/>
          <w:u w:val="single"/>
        </w:rPr>
        <w:t xml:space="preserve">   （项目名称）           </w:t>
      </w:r>
      <w:r>
        <w:rPr>
          <w:rFonts w:hint="eastAsia" w:ascii="宋体" w:hAnsi="宋体"/>
          <w:szCs w:val="21"/>
        </w:rPr>
        <w:t xml:space="preserve">招标文件的所有条款要求，遵照《中华人民共和国政府采购法》、《中华人民共和国政府采购法实施条例》等有关规定，我方承诺如下：</w:t>
      </w:r>
      <w:r/>
    </w:p>
    <w:p>
      <w:pPr>
        <w:pStyle w:val="673"/>
        <w:spacing w:line="400" w:lineRule="exact"/>
        <w:rPr>
          <w:rFonts w:ascii="宋体" w:hAnsi="宋体"/>
          <w:bCs/>
          <w:sz w:val="24"/>
          <w:szCs w:val="24"/>
        </w:rPr>
      </w:pPr>
      <w:r>
        <w:rPr>
          <w:rFonts w:ascii="宋体" w:hAnsi="宋体"/>
          <w:bCs/>
          <w:sz w:val="24"/>
          <w:szCs w:val="24"/>
        </w:rPr>
        <w:t xml:space="preserve">一、将遵循公开、公正和</w:t>
      </w:r>
      <w:r>
        <w:rPr>
          <w:rFonts w:hint="eastAsia" w:ascii="宋体" w:hAnsi="宋体"/>
          <w:bCs/>
          <w:sz w:val="24"/>
          <w:szCs w:val="24"/>
        </w:rPr>
        <w:t xml:space="preserve">诚实</w:t>
      </w:r>
      <w:r>
        <w:rPr>
          <w:rFonts w:ascii="宋体" w:hAnsi="宋体"/>
          <w:bCs/>
          <w:sz w:val="24"/>
          <w:szCs w:val="24"/>
        </w:rPr>
        <w:t xml:space="preserve">信用的原则自愿参与项目的投标;</w:t>
      </w:r>
      <w:r/>
    </w:p>
    <w:p>
      <w:pPr>
        <w:pStyle w:val="673"/>
        <w:spacing w:line="400" w:lineRule="exact"/>
        <w:rPr>
          <w:rFonts w:ascii="宋体" w:hAnsi="宋体"/>
          <w:bCs/>
          <w:sz w:val="24"/>
          <w:szCs w:val="24"/>
        </w:rPr>
      </w:pPr>
      <w:r>
        <w:rPr>
          <w:rFonts w:ascii="宋体" w:hAnsi="宋体"/>
          <w:bCs/>
          <w:sz w:val="24"/>
          <w:szCs w:val="24"/>
        </w:rPr>
        <w:t xml:space="preserve">二、所供应的一切材料都是真实、有效、合法的;</w:t>
      </w:r>
      <w:r/>
    </w:p>
    <w:p>
      <w:pPr>
        <w:pStyle w:val="673"/>
        <w:spacing w:line="400" w:lineRule="exact"/>
        <w:rPr>
          <w:rFonts w:ascii="宋体" w:hAnsi="宋体"/>
          <w:bCs/>
          <w:sz w:val="24"/>
          <w:szCs w:val="24"/>
        </w:rPr>
      </w:pPr>
      <w:r>
        <w:rPr>
          <w:rFonts w:ascii="宋体" w:hAnsi="宋体"/>
          <w:bCs/>
          <w:sz w:val="24"/>
          <w:szCs w:val="24"/>
        </w:rPr>
        <w:t xml:space="preserve">三、不出借、转让资质证书，让他人挂靠投标，不以他人名义投标或者以其他方式弄虚作假，骗取中标;</w:t>
      </w:r>
      <w:r/>
    </w:p>
    <w:p>
      <w:pPr>
        <w:pStyle w:val="673"/>
        <w:spacing w:line="400" w:lineRule="exact"/>
        <w:rPr>
          <w:rFonts w:ascii="宋体" w:hAnsi="宋体"/>
          <w:bCs/>
          <w:sz w:val="24"/>
          <w:szCs w:val="24"/>
        </w:rPr>
      </w:pPr>
      <w:r>
        <w:rPr>
          <w:rFonts w:ascii="宋体" w:hAnsi="宋体"/>
          <w:bCs/>
          <w:sz w:val="24"/>
          <w:szCs w:val="24"/>
        </w:rPr>
        <w:t xml:space="preserve">四、不与其他投标人相互串通投标报价，不排挤其他投标人的公允竞争、损害招标人的合法权益;</w:t>
      </w:r>
      <w:r/>
    </w:p>
    <w:p>
      <w:pPr>
        <w:pStyle w:val="673"/>
        <w:spacing w:line="400" w:lineRule="exact"/>
        <w:rPr>
          <w:rFonts w:ascii="宋体" w:hAnsi="宋体"/>
          <w:bCs/>
          <w:sz w:val="24"/>
          <w:szCs w:val="24"/>
        </w:rPr>
      </w:pPr>
      <w:r>
        <w:rPr>
          <w:rFonts w:ascii="宋体" w:hAnsi="宋体"/>
          <w:bCs/>
          <w:sz w:val="24"/>
          <w:szCs w:val="24"/>
        </w:rPr>
        <w:t xml:space="preserve">五、不与招标人或者招标代理机构串通投标，损害国家利益、社会公共利益或者他人的合法权益;</w:t>
      </w:r>
      <w:r/>
    </w:p>
    <w:p>
      <w:pPr>
        <w:pStyle w:val="673"/>
        <w:spacing w:line="400" w:lineRule="exact"/>
        <w:rPr>
          <w:rFonts w:ascii="宋体" w:hAnsi="宋体"/>
          <w:bCs/>
          <w:sz w:val="24"/>
          <w:szCs w:val="24"/>
        </w:rPr>
      </w:pPr>
      <w:r>
        <w:rPr>
          <w:rFonts w:ascii="宋体" w:hAnsi="宋体"/>
          <w:bCs/>
          <w:sz w:val="24"/>
          <w:szCs w:val="24"/>
        </w:rPr>
        <w:t xml:space="preserve">六、不向招标人或者评标委员会成员</w:t>
      </w:r>
      <w:r>
        <w:rPr>
          <w:rFonts w:hint="eastAsia" w:ascii="宋体" w:hAnsi="宋体"/>
          <w:bCs/>
          <w:sz w:val="24"/>
          <w:szCs w:val="24"/>
        </w:rPr>
        <w:t xml:space="preserve">行贿，</w:t>
      </w:r>
      <w:r>
        <w:rPr>
          <w:rFonts w:ascii="宋体" w:hAnsi="宋体"/>
          <w:bCs/>
          <w:sz w:val="24"/>
          <w:szCs w:val="24"/>
        </w:rPr>
        <w:t xml:space="preserve">以牟取中标;</w:t>
      </w:r>
      <w:r/>
    </w:p>
    <w:p>
      <w:pPr>
        <w:pStyle w:val="673"/>
        <w:spacing w:line="400" w:lineRule="exact"/>
        <w:rPr>
          <w:rFonts w:ascii="宋体" w:hAnsi="宋体"/>
          <w:bCs/>
          <w:sz w:val="24"/>
          <w:szCs w:val="24"/>
        </w:rPr>
      </w:pPr>
      <w:r>
        <w:rPr>
          <w:rFonts w:ascii="宋体" w:hAnsi="宋体"/>
          <w:bCs/>
          <w:sz w:val="24"/>
          <w:szCs w:val="24"/>
        </w:rPr>
        <w:t xml:space="preserve">七、保证中标后不转包及运用挂靠施工队伍;</w:t>
      </w:r>
      <w:r/>
    </w:p>
    <w:p>
      <w:pPr>
        <w:pStyle w:val="673"/>
        <w:spacing w:line="400" w:lineRule="exact"/>
        <w:rPr>
          <w:rFonts w:ascii="宋体" w:hAnsi="宋体"/>
          <w:bCs/>
          <w:sz w:val="24"/>
          <w:szCs w:val="24"/>
        </w:rPr>
      </w:pPr>
      <w:r>
        <w:rPr>
          <w:rFonts w:ascii="宋体" w:hAnsi="宋体"/>
          <w:bCs/>
          <w:sz w:val="24"/>
          <w:szCs w:val="24"/>
        </w:rPr>
        <w:t xml:space="preserve">八、保证中标之后，根据</w:t>
      </w:r>
      <w:r>
        <w:rPr>
          <w:rFonts w:hint="eastAsia" w:ascii="宋体" w:hAnsi="宋体"/>
          <w:bCs/>
          <w:sz w:val="24"/>
          <w:szCs w:val="24"/>
        </w:rPr>
        <w:t xml:space="preserve">招标文件的规定</w:t>
      </w:r>
      <w:r>
        <w:rPr>
          <w:rFonts w:ascii="宋体" w:hAnsi="宋体"/>
          <w:bCs/>
          <w:sz w:val="24"/>
          <w:szCs w:val="24"/>
        </w:rPr>
        <w:t xml:space="preserve">派驻管理人员及投入机械设备，如有违反，同意接受建设单位违约惩罚并没收其履约保证金;</w:t>
      </w:r>
      <w:r/>
    </w:p>
    <w:p>
      <w:pPr>
        <w:pStyle w:val="673"/>
        <w:spacing w:line="400" w:lineRule="exact"/>
        <w:rPr>
          <w:rFonts w:ascii="宋体" w:hAnsi="宋体"/>
          <w:bCs/>
          <w:sz w:val="24"/>
          <w:szCs w:val="24"/>
        </w:rPr>
      </w:pPr>
      <w:r>
        <w:rPr>
          <w:rFonts w:hint="eastAsia" w:ascii="宋体" w:hAnsi="宋体"/>
          <w:bCs/>
          <w:sz w:val="24"/>
          <w:szCs w:val="24"/>
        </w:rPr>
        <w:t xml:space="preserve">九、</w:t>
      </w:r>
      <w:r>
        <w:rPr>
          <w:rFonts w:ascii="宋体" w:hAnsi="宋体"/>
          <w:bCs/>
          <w:sz w:val="24"/>
          <w:szCs w:val="24"/>
        </w:rPr>
        <w:t xml:space="preserve">保证企业及所属人员无犯罪记录;</w:t>
      </w:r>
      <w:r/>
    </w:p>
    <w:p>
      <w:pPr>
        <w:pStyle w:val="673"/>
        <w:spacing w:line="400" w:lineRule="exact"/>
        <w:rPr>
          <w:rFonts w:ascii="宋体" w:hAnsi="宋体"/>
          <w:bCs/>
          <w:sz w:val="24"/>
          <w:szCs w:val="24"/>
        </w:rPr>
      </w:pPr>
      <w:r>
        <w:rPr>
          <w:rFonts w:hint="eastAsia" w:ascii="宋体" w:hAnsi="宋体"/>
          <w:bCs/>
          <w:sz w:val="24"/>
          <w:szCs w:val="24"/>
          <w:lang w:val="en-US" w:eastAsia="zh-CN"/>
        </w:rPr>
        <w:t xml:space="preserve">十、</w:t>
      </w:r>
      <w:r>
        <w:rPr>
          <w:rFonts w:hint="eastAsia" w:ascii="宋体" w:hAnsi="宋体"/>
          <w:bCs/>
          <w:sz w:val="24"/>
          <w:szCs w:val="24"/>
        </w:rPr>
        <w:t xml:space="preserve">符合</w:t>
      </w:r>
      <w:r>
        <w:rPr>
          <w:rFonts w:hint="eastAsia" w:ascii="宋体" w:hAnsi="宋体"/>
          <w:bCs/>
          <w:sz w:val="24"/>
          <w:szCs w:val="24"/>
          <w:lang w:val="en-US" w:eastAsia="zh-CN"/>
        </w:rPr>
        <w:t xml:space="preserve">采购</w:t>
      </w:r>
      <w:r>
        <w:rPr>
          <w:rFonts w:hint="eastAsia" w:ascii="宋体" w:hAnsi="宋体"/>
          <w:bCs/>
          <w:sz w:val="24"/>
          <w:szCs w:val="24"/>
        </w:rPr>
        <w:t xml:space="preserve">公告二</w:t>
      </w:r>
      <w:r>
        <w:rPr>
          <w:rFonts w:hint="eastAsia" w:ascii="宋体" w:hAnsi="宋体"/>
          <w:bCs/>
          <w:sz w:val="24"/>
          <w:szCs w:val="24"/>
          <w:lang w:val="en-US" w:eastAsia="zh-CN"/>
        </w:rPr>
        <w:t xml:space="preserve">3</w:t>
      </w:r>
      <w:r>
        <w:rPr>
          <w:rFonts w:hint="eastAsia" w:ascii="宋体" w:hAnsi="宋体"/>
          <w:bCs/>
          <w:sz w:val="24"/>
          <w:szCs w:val="24"/>
        </w:rPr>
        <w:t xml:space="preserve">（3）①、②的规定。</w:t>
      </w:r>
      <w:r/>
    </w:p>
    <w:p>
      <w:pPr>
        <w:pStyle w:val="673"/>
        <w:spacing w:line="400" w:lineRule="exact"/>
        <w:rPr>
          <w:rFonts w:ascii="宋体" w:hAnsi="宋体"/>
          <w:bCs/>
          <w:sz w:val="24"/>
          <w:szCs w:val="24"/>
        </w:rPr>
      </w:pPr>
      <w:r>
        <w:rPr>
          <w:rFonts w:ascii="宋体" w:hAnsi="宋体"/>
          <w:bCs/>
          <w:sz w:val="24"/>
          <w:szCs w:val="24"/>
        </w:rPr>
        <w:t xml:space="preserve">十</w:t>
      </w:r>
      <w:r>
        <w:rPr>
          <w:rFonts w:hint="eastAsia" w:ascii="宋体" w:hAnsi="宋体"/>
          <w:bCs/>
          <w:sz w:val="24"/>
          <w:szCs w:val="24"/>
          <w:lang w:val="en-US" w:eastAsia="zh-CN"/>
        </w:rPr>
        <w:t xml:space="preserve">一</w:t>
      </w:r>
      <w:r>
        <w:rPr>
          <w:rFonts w:ascii="宋体" w:hAnsi="宋体"/>
          <w:bCs/>
          <w:sz w:val="24"/>
          <w:szCs w:val="24"/>
        </w:rPr>
        <w:t xml:space="preserve">、如在投标过程和公示期间发生投诉行为，保证根据</w:t>
      </w:r>
      <w:r>
        <w:rPr>
          <w:rFonts w:hint="eastAsia" w:ascii="宋体" w:hAnsi="宋体"/>
          <w:sz w:val="24"/>
          <w:szCs w:val="24"/>
        </w:rPr>
        <w:t xml:space="preserve">《政府采购质疑和投诉办法》（财政部第94号令）</w:t>
      </w:r>
      <w:r>
        <w:rPr>
          <w:rFonts w:ascii="宋体" w:hAnsi="宋体"/>
          <w:bCs/>
          <w:sz w:val="24"/>
          <w:szCs w:val="24"/>
        </w:rPr>
        <w:t xml:space="preserve">要求进行。投诉内容符合要求，投诉材料加盖企业公章或由法定代表人授权托付人签字，并附有关身份证明复印件。</w:t>
      </w:r>
      <w:r/>
    </w:p>
    <w:p>
      <w:pPr>
        <w:pStyle w:val="673"/>
        <w:spacing w:line="400" w:lineRule="exact"/>
        <w:rPr>
          <w:rFonts w:ascii="宋体" w:hAnsi="宋体"/>
          <w:bCs/>
        </w:rPr>
      </w:pPr>
      <w:r>
        <w:rPr>
          <w:rFonts w:ascii="宋体" w:hAnsi="宋体"/>
          <w:bCs/>
          <w:sz w:val="24"/>
          <w:szCs w:val="24"/>
        </w:rPr>
        <w:t xml:space="preserve">以上内容我已细致阅读，本公司若有违反承诺内容的行为，自愿接受取消投标资格、记入信用档案等有关处理，情愿担当法律责任。如已中标的，自动放弃中标资格;给招标人造成损失的，依法担当赔偿责任。</w:t>
      </w:r>
      <w:r/>
    </w:p>
    <w:p>
      <w:pPr>
        <w:jc w:val="right"/>
        <w:spacing w:line="500" w:lineRule="exact"/>
        <w:rPr>
          <w:rFonts w:ascii="宋体" w:hAnsi="宋体"/>
          <w:szCs w:val="21"/>
        </w:rPr>
      </w:pPr>
      <w:r>
        <w:rPr>
          <w:rFonts w:hint="eastAsia" w:ascii="宋体" w:hAnsi="宋体"/>
          <w:szCs w:val="21"/>
        </w:rPr>
        <w:t xml:space="preserve">委托人：（盖法人公章）</w:t>
      </w:r>
      <w:r/>
    </w:p>
    <w:p>
      <w:pPr>
        <w:jc w:val="right"/>
        <w:spacing w:line="500" w:lineRule="exact"/>
        <w:rPr>
          <w:rFonts w:ascii="宋体" w:hAnsi="宋体"/>
          <w:szCs w:val="21"/>
        </w:rPr>
      </w:pPr>
      <w:r>
        <w:rPr>
          <w:rFonts w:hint="eastAsia" w:ascii="宋体" w:hAnsi="宋体"/>
          <w:szCs w:val="21"/>
        </w:rPr>
        <w:t xml:space="preserve">法定代表人：（签字）</w:t>
      </w:r>
      <w:r/>
    </w:p>
    <w:p>
      <w:pPr>
        <w:jc w:val="right"/>
        <w:spacing w:line="500" w:lineRule="exact"/>
        <w:rPr>
          <w:rFonts w:ascii="宋体" w:hAnsi="宋体"/>
          <w:szCs w:val="21"/>
        </w:rPr>
      </w:pPr>
      <w:r>
        <w:rPr>
          <w:rFonts w:hint="eastAsia" w:ascii="宋体" w:hAnsi="宋体"/>
          <w:szCs w:val="21"/>
        </w:rPr>
        <w:t xml:space="preserve">受委托人：（签字）</w:t>
      </w:r>
      <w:r/>
    </w:p>
    <w:p>
      <w:pPr>
        <w:pStyle w:val="679"/>
        <w:jc w:val="right"/>
        <w:rPr>
          <w:rFonts w:ascii="楷体" w:hAnsi="楷体" w:eastAsia="楷体" w:cs="宋体"/>
          <w:b/>
          <w:sz w:val="32"/>
          <w:szCs w:val="32"/>
        </w:rPr>
      </w:pPr>
      <w:r>
        <w:rPr>
          <w:rFonts w:hint="eastAsia" w:ascii="宋体" w:hAnsi="宋体"/>
          <w:szCs w:val="21"/>
        </w:rPr>
        <w:t xml:space="preserve">年     月     日</w:t>
      </w:r>
      <w:r/>
    </w:p>
    <w:p>
      <w:pPr>
        <w:numPr>
          <w:ilvl w:val="0"/>
          <w:numId w:val="0"/>
        </w:numPr>
        <w:jc w:val="both"/>
        <w:keepLines w:val="0"/>
        <w:keepNext w:val="0"/>
        <w:spacing w:before="0" w:beforeAutospacing="1" w:after="0" w:afterAutospacing="1"/>
        <w:widowControl/>
        <w:tabs>
          <w:tab w:val="left" w:pos="720" w:leader="none"/>
        </w:tabs>
        <w:suppressLineNumbers w:val="0"/>
      </w:pPr>
      <w:r/>
      <w:bookmarkStart w:id="302" w:name="_Toc130472775"/>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t xml:space="preserve">承诺书</w:t>
      </w:r>
      <w:r>
        <w:rPr>
          <w:rFonts w:hint="eastAsia" w:ascii="宋体" w:hAnsi="宋体"/>
          <w:sz w:val="32"/>
          <w:szCs w:val="32"/>
          <w:lang w:val="en-US" w:eastAsia="zh-CN"/>
        </w:rPr>
        <w:t xml:space="preserve">二</w:t>
      </w:r>
      <w:r>
        <w:rPr>
          <w:rFonts w:hint="eastAsia" w:ascii="宋体" w:hAnsi="宋体"/>
          <w:sz w:val="32"/>
          <w:szCs w:val="32"/>
        </w:rPr>
        <w:t xml:space="preserve">（格式）</w:t>
      </w:r>
      <w:r/>
    </w:p>
    <w:p>
      <w:pPr>
        <w:ind w:firstLine="513"/>
        <w:spacing w:line="360" w:lineRule="auto"/>
        <w:rPr>
          <w:rFonts w:ascii="宋体" w:hAnsi="宋体"/>
          <w:sz w:val="24"/>
        </w:rPr>
      </w:pPr>
      <w:r>
        <w:rPr>
          <w:rFonts w:ascii="宋体" w:hAnsi="宋体"/>
          <w:sz w:val="24"/>
        </w:rPr>
        <w:t xml:space="preserve">致：</w:t>
      </w:r>
      <w:r>
        <w:rPr>
          <w:rFonts w:hint="eastAsia" w:ascii="宋体" w:hAnsi="宋体"/>
          <w:sz w:val="24"/>
          <w:u w:val="single"/>
        </w:rPr>
        <w:t xml:space="preserve">   （采购人名称）   </w:t>
      </w:r>
      <w:r/>
    </w:p>
    <w:p>
      <w:pPr>
        <w:ind w:firstLine="513"/>
        <w:spacing w:line="360" w:lineRule="auto"/>
        <w:rPr>
          <w:rFonts w:hint="eastAsia" w:ascii="宋体" w:hAnsi="宋体"/>
          <w:sz w:val="24"/>
        </w:rPr>
      </w:pPr>
      <w:r>
        <w:rPr>
          <w:rFonts w:hint="eastAsia" w:ascii="宋体" w:hAnsi="宋体"/>
          <w:sz w:val="24"/>
        </w:rPr>
        <w:t xml:space="preserve">如我</w:t>
      </w:r>
      <w:r>
        <w:rPr>
          <w:rFonts w:hint="eastAsia" w:ascii="宋体" w:hAnsi="宋体" w:cs="宋体"/>
          <w:sz w:val="24"/>
        </w:rPr>
        <w:t xml:space="preserve">公司（单位）</w:t>
      </w:r>
      <w:r>
        <w:rPr>
          <w:rFonts w:hint="eastAsia" w:ascii="宋体" w:hAnsi="宋体"/>
          <w:sz w:val="24"/>
        </w:rPr>
        <w:t xml:space="preserve">中标，我</w:t>
      </w:r>
      <w:r>
        <w:rPr>
          <w:rFonts w:hint="eastAsia" w:ascii="宋体" w:hAnsi="宋体" w:cs="宋体"/>
          <w:sz w:val="24"/>
        </w:rPr>
        <w:t xml:space="preserve">公司（单位）</w:t>
      </w:r>
      <w:r>
        <w:rPr>
          <w:rFonts w:hint="eastAsia" w:ascii="宋体" w:hAnsi="宋体"/>
          <w:sz w:val="24"/>
        </w:rPr>
        <w:t xml:space="preserve">将认真履行本次采购项目的所有承诺，我</w:t>
      </w:r>
      <w:r>
        <w:rPr>
          <w:rFonts w:hint="eastAsia" w:ascii="宋体" w:hAnsi="宋体" w:cs="宋体"/>
          <w:sz w:val="24"/>
        </w:rPr>
        <w:t xml:space="preserve">公司（单位）</w:t>
      </w:r>
      <w:r>
        <w:rPr>
          <w:rFonts w:hint="eastAsia" w:ascii="宋体" w:hAnsi="宋体"/>
          <w:sz w:val="24"/>
        </w:rPr>
        <w:t xml:space="preserve">愿承担所聘全部作业人员的人身安全及作业设备的财产安全的全部责任，一旦发生安全问题，均由我</w:t>
      </w:r>
      <w:r>
        <w:rPr>
          <w:rFonts w:hint="eastAsia" w:ascii="宋体" w:hAnsi="宋体" w:cs="宋体"/>
          <w:sz w:val="24"/>
        </w:rPr>
        <w:t xml:space="preserve">公司（单位）</w:t>
      </w:r>
      <w:r>
        <w:rPr>
          <w:rFonts w:hint="eastAsia" w:ascii="宋体" w:hAnsi="宋体"/>
          <w:sz w:val="24"/>
        </w:rPr>
        <w:t xml:space="preserve">全权负责。</w:t>
      </w:r>
      <w:r/>
    </w:p>
    <w:p>
      <w:pPr>
        <w:ind w:firstLine="513"/>
        <w:spacing w:line="360" w:lineRule="auto"/>
        <w:rPr>
          <w:rFonts w:hint="eastAsia" w:ascii="宋体" w:hAnsi="宋体"/>
          <w:sz w:val="24"/>
        </w:rPr>
      </w:pPr>
      <w:r>
        <w:rPr>
          <w:rFonts w:hint="eastAsia" w:ascii="宋体" w:hAnsi="宋体"/>
          <w:sz w:val="24"/>
        </w:rPr>
      </w:r>
      <w:r/>
    </w:p>
    <w:p>
      <w:pPr>
        <w:ind w:firstLine="513"/>
        <w:spacing w:line="360" w:lineRule="auto"/>
        <w:rPr>
          <w:rFonts w:hint="eastAsia" w:ascii="宋体" w:hAnsi="宋体"/>
          <w:sz w:val="24"/>
        </w:rPr>
      </w:pPr>
      <w:r>
        <w:rPr>
          <w:rFonts w:hint="eastAsia" w:ascii="宋体" w:hAnsi="宋体"/>
          <w:sz w:val="24"/>
        </w:rPr>
      </w:r>
      <w:r/>
    </w:p>
    <w:p>
      <w:pPr>
        <w:ind w:firstLine="513"/>
        <w:spacing w:line="360" w:lineRule="auto"/>
        <w:rPr>
          <w:rFonts w:hint="eastAsia" w:ascii="宋体" w:hAnsi="宋体"/>
          <w:sz w:val="24"/>
        </w:rPr>
      </w:pPr>
      <w:r>
        <w:rPr>
          <w:rFonts w:hint="eastAsia" w:ascii="宋体" w:hAnsi="宋体"/>
          <w:sz w:val="24"/>
        </w:rPr>
      </w:r>
      <w:r/>
    </w:p>
    <w:p>
      <w:pPr>
        <w:ind w:firstLine="480"/>
        <w:jc w:val="right"/>
        <w:spacing w:line="360" w:lineRule="auto"/>
        <w:rPr>
          <w:rFonts w:hint="eastAsia" w:ascii="宋体" w:hAnsi="宋体"/>
          <w:sz w:val="24"/>
        </w:rPr>
      </w:pPr>
      <w:r>
        <w:rPr>
          <w:rFonts w:ascii="宋体" w:hAnsi="宋体"/>
          <w:sz w:val="24"/>
        </w:rPr>
        <w:t xml:space="preserve">投标供应商：（公章）</w:t>
      </w:r>
      <w:r/>
    </w:p>
    <w:p>
      <w:pPr>
        <w:jc w:val="right"/>
        <w:spacing w:line="360" w:lineRule="auto"/>
        <w:rPr>
          <w:rFonts w:hint="eastAsia" w:ascii="宋体" w:hAnsi="宋体"/>
          <w:sz w:val="24"/>
        </w:rPr>
      </w:pPr>
      <w:r>
        <w:rPr>
          <w:rFonts w:ascii="宋体" w:hAnsi="宋体"/>
          <w:sz w:val="24"/>
        </w:rPr>
        <w:t xml:space="preserve">法定代表人签名或盖章：</w:t>
      </w:r>
      <w:r/>
    </w:p>
    <w:p>
      <w:pPr>
        <w:ind w:firstLine="960"/>
        <w:jc w:val="right"/>
        <w:spacing w:line="360" w:lineRule="auto"/>
        <w:rPr>
          <w:rFonts w:ascii="宋体" w:hAnsi="宋体"/>
          <w:sz w:val="24"/>
        </w:rPr>
      </w:pP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r>
      <w:r/>
    </w:p>
    <w:p>
      <w:pPr>
        <w:pStyle w:val="730"/>
        <w:ind w:firstLine="0"/>
        <w:jc w:val="center"/>
        <w:spacing w:before="0" w:after="0" w:line="360" w:lineRule="exact"/>
        <w:rPr>
          <w:rFonts w:hint="eastAsia" w:ascii="宋体" w:hAnsi="宋体"/>
          <w:sz w:val="32"/>
          <w:szCs w:val="32"/>
        </w:rPr>
      </w:pPr>
      <w:r>
        <w:rPr>
          <w:rFonts w:hint="eastAsia" w:ascii="宋体" w:hAnsi="宋体"/>
          <w:sz w:val="32"/>
          <w:szCs w:val="32"/>
        </w:rPr>
        <w:t xml:space="preserve">承诺书</w:t>
      </w:r>
      <w:r>
        <w:rPr>
          <w:rFonts w:hint="eastAsia" w:ascii="宋体" w:hAnsi="宋体"/>
          <w:sz w:val="32"/>
          <w:szCs w:val="32"/>
          <w:lang w:val="en-US" w:eastAsia="zh-CN"/>
        </w:rPr>
        <w:t xml:space="preserve">三</w:t>
      </w:r>
      <w:r>
        <w:rPr>
          <w:rFonts w:hint="eastAsia" w:ascii="宋体" w:hAnsi="宋体"/>
          <w:sz w:val="32"/>
          <w:szCs w:val="32"/>
        </w:rPr>
        <w:t xml:space="preserve">（格式）</w:t>
      </w:r>
      <w:r/>
    </w:p>
    <w:p>
      <w:pPr>
        <w:ind w:firstLine="360"/>
        <w:jc w:val="center"/>
        <w:rPr>
          <w:rFonts w:hint="eastAsia" w:ascii="宋体" w:hAnsi="宋体" w:cs="宋体"/>
          <w:bCs/>
          <w:sz w:val="36"/>
          <w:szCs w:val="36"/>
        </w:rPr>
      </w:pPr>
      <w:r>
        <w:rPr>
          <w:rFonts w:hint="eastAsia" w:ascii="宋体" w:hAnsi="宋体" w:cs="宋体"/>
          <w:bCs/>
          <w:sz w:val="36"/>
          <w:szCs w:val="36"/>
        </w:rPr>
      </w:r>
      <w:r/>
    </w:p>
    <w:p>
      <w:pPr>
        <w:spacing w:line="360" w:lineRule="auto"/>
        <w:rPr>
          <w:rFonts w:hint="eastAsia" w:ascii="宋体" w:hAnsi="宋体" w:cs="宋体"/>
          <w:sz w:val="24"/>
          <w:u w:val="single"/>
        </w:rPr>
      </w:pPr>
      <w:r>
        <w:rPr>
          <w:rFonts w:hint="eastAsia" w:ascii="宋体" w:hAnsi="宋体" w:cs="宋体"/>
          <w:sz w:val="24"/>
        </w:rPr>
        <w:t xml:space="preserve">致：</w:t>
      </w:r>
      <w:r>
        <w:rPr>
          <w:rFonts w:hint="eastAsia" w:ascii="宋体" w:hAnsi="宋体" w:cs="宋体"/>
          <w:sz w:val="24"/>
          <w:u w:val="single"/>
        </w:rPr>
        <w:t xml:space="preserve">   （采购人名称）   </w:t>
      </w:r>
      <w:r/>
    </w:p>
    <w:p>
      <w:pPr>
        <w:ind w:firstLine="480"/>
        <w:spacing w:line="360" w:lineRule="auto"/>
        <w:rPr>
          <w:rFonts w:hint="eastAsia" w:ascii="宋体" w:hAnsi="宋体" w:cs="宋体"/>
          <w:sz w:val="24"/>
        </w:rPr>
      </w:pPr>
      <w:r>
        <w:rPr>
          <w:rFonts w:hint="eastAsia" w:ascii="宋体" w:hAnsi="宋体" w:cs="宋体"/>
          <w:sz w:val="24"/>
        </w:rPr>
        <w:t xml:space="preserve">一、我公司（单位）承诺：若中标，在发出中标通知书（中标公告发布）之日起</w:t>
      </w:r>
      <w:r>
        <w:rPr>
          <w:rFonts w:hint="eastAsia" w:ascii="宋体" w:hAnsi="宋体" w:cs="宋体"/>
          <w:sz w:val="24"/>
          <w:lang w:val="en-US" w:eastAsia="zh-CN"/>
        </w:rPr>
        <w:t xml:space="preserve">十五日</w:t>
      </w:r>
      <w:r>
        <w:rPr>
          <w:rFonts w:hint="eastAsia" w:ascii="宋体" w:hAnsi="宋体" w:cs="宋体"/>
          <w:sz w:val="24"/>
        </w:rPr>
        <w:t xml:space="preserve">日内提供符合要求的项目实施人员相应名单及保险证明材料（绿化工、修剪工、电工须提供相应证书；管理团队人员须提供为其缴纳的社保证明材料）；十五日日内未提供或不符合要求的，视为自动放弃中标资格。</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二、</w:t>
      </w:r>
      <w:r>
        <w:rPr>
          <w:rFonts w:hint="eastAsia" w:ascii="宋体" w:hAnsi="宋体" w:cs="宋体"/>
          <w:sz w:val="24"/>
        </w:rPr>
        <w:t xml:space="preserve">我公司（单位）承诺：若中标，在发出中标通知书（中标公告发布）之日起</w:t>
      </w:r>
      <w:r>
        <w:rPr>
          <w:rFonts w:hint="eastAsia" w:ascii="宋体" w:hAnsi="宋体" w:cs="宋体"/>
          <w:sz w:val="24"/>
          <w:lang w:val="en-US" w:eastAsia="zh-CN"/>
        </w:rPr>
        <w:t xml:space="preserve">十五日</w:t>
      </w:r>
      <w:r>
        <w:rPr>
          <w:rFonts w:hint="eastAsia" w:ascii="宋体" w:hAnsi="宋体" w:cs="宋体"/>
          <w:sz w:val="24"/>
        </w:rPr>
        <w:t xml:space="preserve">日内提供符合要求的</w:t>
      </w:r>
      <w:r>
        <w:rPr>
          <w:rFonts w:hint="eastAsia" w:ascii="宋体" w:hAnsi="宋体" w:cs="宋体"/>
          <w:sz w:val="24"/>
          <w:lang w:val="en-US" w:eastAsia="zh-CN"/>
        </w:rPr>
        <w:t xml:space="preserve">办公场所</w:t>
      </w:r>
      <w:r>
        <w:rPr>
          <w:rFonts w:hint="eastAsia" w:ascii="宋体" w:hAnsi="宋体" w:cs="宋体"/>
          <w:sz w:val="24"/>
        </w:rPr>
        <w:t xml:space="preserve">及证明材料</w:t>
      </w:r>
      <w:r>
        <w:rPr>
          <w:rFonts w:hint="eastAsia" w:ascii="宋体" w:hAnsi="宋体" w:cs="宋体"/>
          <w:sz w:val="24"/>
          <w:lang w:eastAsia="zh-CN"/>
        </w:rPr>
        <w:t xml:space="preserve">【</w:t>
      </w:r>
      <w:r>
        <w:rPr>
          <w:rFonts w:hint="eastAsia" w:ascii="宋体" w:hAnsi="宋体" w:cs="宋体"/>
          <w:sz w:val="24"/>
          <w:lang w:val="en-US" w:eastAsia="zh-CN"/>
        </w:rPr>
        <w:t xml:space="preserve">提供</w:t>
      </w:r>
      <w:r>
        <w:rPr>
          <w:rFonts w:hint="eastAsia" w:ascii="宋体" w:hAnsi="宋体" w:cs="宋体"/>
          <w:sz w:val="24"/>
        </w:rPr>
        <w:t xml:space="preserve">不动产权证书（房产证）</w:t>
      </w:r>
      <w:r>
        <w:rPr>
          <w:rFonts w:hint="eastAsia" w:ascii="宋体" w:hAnsi="宋体" w:cs="宋体"/>
          <w:sz w:val="24"/>
          <w:lang w:val="en-US" w:eastAsia="zh-CN"/>
        </w:rPr>
        <w:t xml:space="preserve">或租赁合同</w:t>
      </w:r>
      <w:r>
        <w:rPr>
          <w:rFonts w:hint="eastAsia" w:ascii="宋体" w:hAnsi="宋体" w:cs="宋体"/>
          <w:sz w:val="24"/>
          <w:lang w:eastAsia="zh-CN"/>
        </w:rPr>
        <w:t xml:space="preserve">；（不动产权证书（房产证）需体现场所地址、面积</w:t>
      </w:r>
      <w:r>
        <w:rPr>
          <w:rFonts w:hint="eastAsia" w:ascii="宋体" w:hAnsi="宋体" w:cs="宋体"/>
          <w:sz w:val="24"/>
          <w:lang w:val="en-US" w:eastAsia="zh-CN"/>
        </w:rPr>
        <w:t xml:space="preserve">等</w:t>
      </w:r>
      <w:r>
        <w:rPr>
          <w:rFonts w:hint="eastAsia" w:ascii="宋体" w:hAnsi="宋体" w:cs="宋体"/>
          <w:sz w:val="24"/>
          <w:lang w:eastAsia="zh-CN"/>
        </w:rPr>
        <w:t xml:space="preserve">信息，</w:t>
      </w:r>
      <w:r>
        <w:rPr>
          <w:rFonts w:hint="eastAsia" w:ascii="宋体" w:hAnsi="宋体" w:cs="宋体"/>
          <w:sz w:val="24"/>
          <w:lang w:val="en-US" w:eastAsia="zh-CN"/>
        </w:rPr>
        <w:t xml:space="preserve">租赁合同需包含出租方与承租方信息、租赁期限（需覆盖本项目的服务周期）、租赁场所地址、面积等条款并附出租方的不动产权证书复印件）】，</w:t>
      </w:r>
      <w:r>
        <w:rPr>
          <w:rFonts w:hint="eastAsia" w:ascii="宋体" w:hAnsi="宋体" w:cs="宋体"/>
          <w:sz w:val="24"/>
        </w:rPr>
        <w:t xml:space="preserve">十五日日内未提供或不符合要求的，视为自动放弃中标资格。</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三、</w:t>
      </w:r>
      <w:r>
        <w:rPr>
          <w:rFonts w:hint="eastAsia" w:ascii="宋体" w:hAnsi="宋体" w:cs="宋体"/>
          <w:sz w:val="24"/>
        </w:rPr>
        <w:t xml:space="preserve">我公司（单位）承诺：若中标，在发出中标通知书（中标公告发布）之日起</w:t>
      </w:r>
      <w:r>
        <w:rPr>
          <w:rFonts w:hint="eastAsia" w:ascii="宋体" w:hAnsi="宋体" w:cs="宋体"/>
          <w:sz w:val="24"/>
          <w:lang w:val="en-US" w:eastAsia="zh-CN"/>
        </w:rPr>
        <w:t xml:space="preserve">十五日</w:t>
      </w:r>
      <w:r>
        <w:rPr>
          <w:rFonts w:hint="eastAsia" w:ascii="宋体" w:hAnsi="宋体" w:cs="宋体"/>
          <w:sz w:val="24"/>
        </w:rPr>
        <w:t xml:space="preserve">日内提供符合要求的养护机械设备（自有或租赁）的证明材料【自有设备需提供购置发票、实景照片，自有车辆需提供购置发票、行驶证以及含车牌的车辆实景图片（车辆正前方、侧后方各一张）；租赁设备、租赁车辆除按“自有设备”、“自有车辆”要求提供证明材料外（购置发票仅需提供复印件或扫描件），还另需提供租赁协议原件】，并接受采购人的现场考察，</w:t>
      </w:r>
      <w:r>
        <w:rPr>
          <w:rFonts w:hint="eastAsia" w:ascii="宋体" w:hAnsi="宋体" w:cs="宋体"/>
          <w:sz w:val="24"/>
          <w:lang w:val="en-US" w:eastAsia="zh-CN"/>
        </w:rPr>
        <w:t xml:space="preserve">十五</w:t>
      </w:r>
      <w:r>
        <w:rPr>
          <w:rFonts w:hint="eastAsia" w:ascii="宋体" w:hAnsi="宋体" w:cs="宋体"/>
          <w:sz w:val="24"/>
        </w:rPr>
        <w:t xml:space="preserve">日内未提供或现场考察不符合要求的，视为自动放弃中标资格。</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四、我公司（单位）承诺：</w:t>
      </w:r>
      <w:r>
        <w:rPr>
          <w:rFonts w:hint="eastAsia" w:ascii="宋体" w:hAnsi="宋体" w:cs="宋体"/>
          <w:sz w:val="24"/>
        </w:rPr>
        <w:t xml:space="preserve">若中标，</w:t>
      </w:r>
      <w:r>
        <w:rPr>
          <w:rFonts w:hint="eastAsia" w:ascii="宋体" w:hAnsi="宋体" w:cs="宋体"/>
          <w:sz w:val="24"/>
          <w:lang w:val="en-US" w:eastAsia="zh-CN"/>
        </w:rPr>
        <w:t xml:space="preserve">在发出中标通知书（中标公告发布）之日起18个月内建成对应的一体化管护系统，若我公司（单位）未能按时建成对应的一体化管护系统，愿意承担由此产生的全部责任，包括但不限于按照合同约定支付违约金、赔偿贵单位因此遭受的全部损失（含但不限于利息损失、维权费用等），且贵单位有权依据合同约定采取中止合作、终止合同等措施。</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五、</w:t>
      </w:r>
      <w:r>
        <w:rPr>
          <w:rFonts w:hint="eastAsia" w:ascii="宋体" w:hAnsi="宋体" w:cs="宋体"/>
          <w:sz w:val="24"/>
          <w:lang w:val="en-US" w:eastAsia="zh-CN"/>
        </w:rPr>
        <w:t xml:space="preserve">我公司（单位）承诺：我公司（单位）充分知晓并认可，在公园运营合作期限内须向贵单位缴纳的公园运营使用费标准为：第一年100万元；第二年150万元；第三年200万元。若中标我公司（单位）承诺将严格按照合同约定的缴费时间将各年度公园运营使用费足额支付至贵单位指定的银行账户，若我公司（单位）未能按时、足额缴纳上述任何一期公园运营使用费，愿意承担由此产生的全部责任，包括但不限于按照合同约定支付违约金、赔偿贵单位因此遭受的全部损失（含但不限于利息损失、维权费用等），且贵单位有权依据合同约定采取中止合作、终止合同等措施。</w:t>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投标供应商（公章）：</w:t>
      </w:r>
      <w:r/>
    </w:p>
    <w:p>
      <w:pPr>
        <w:ind w:firstLine="480"/>
        <w:jc w:val="right"/>
        <w:spacing w:line="360" w:lineRule="auto"/>
        <w:rPr>
          <w:rFonts w:hint="eastAsia" w:ascii="宋体" w:hAnsi="宋体" w:cs="宋体"/>
          <w:sz w:val="24"/>
        </w:rPr>
      </w:pPr>
      <w:r>
        <w:rPr>
          <w:rFonts w:hint="eastAsia" w:ascii="宋体" w:hAnsi="宋体" w:cs="宋体"/>
          <w:sz w:val="24"/>
        </w:rPr>
        <w:t xml:space="preserve">法定代表人（签字或盖章）：</w:t>
      </w:r>
      <w:r/>
    </w:p>
    <w:p>
      <w:pPr>
        <w:ind w:firstLine="960"/>
        <w:jc w:val="right"/>
        <w:spacing w:line="520" w:lineRule="exact"/>
        <w:rPr>
          <w:rFonts w:hint="eastAsia" w:ascii="宋体" w:hAnsi="宋体" w:cs="宋体"/>
          <w:sz w:val="24"/>
        </w:rPr>
      </w:pPr>
      <w:r>
        <w:rPr>
          <w:rFonts w:hint="eastAsia" w:ascii="宋体" w:hAnsi="宋体" w:cs="宋体"/>
          <w:sz w:val="24"/>
        </w:rPr>
        <w:t xml:space="preserve">年    月    日</w:t>
      </w:r>
      <w:r/>
    </w:p>
    <w:p>
      <w:pPr>
        <w:pStyle w:val="753"/>
        <w:rPr>
          <w:rFonts w:hint="eastAsia" w:ascii="宋体" w:hAnsi="宋体" w:cs="宋体"/>
          <w:b/>
          <w:bCs/>
          <w:sz w:val="24"/>
        </w:rPr>
      </w:pPr>
      <w:r>
        <w:rPr>
          <w:rFonts w:hint="eastAsia" w:ascii="宋体" w:hAnsi="宋体" w:cs="宋体"/>
          <w:b/>
          <w:bCs/>
          <w:sz w:val="24"/>
        </w:rPr>
        <w:t xml:space="preserve">注：未按要求提供视为符合性审查不通过。</w:t>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688"/>
        <w:jc w:val="both"/>
        <w:keepLines w:val="0"/>
        <w:keepNext w:val="0"/>
        <w:spacing w:before="0" w:beforeAutospacing="0" w:after="0" w:afterAutospacing="0"/>
        <w:widowControl w:val="off"/>
        <w:rPr>
          <w:rFonts w:hint="default" w:ascii="楷体" w:hAnsi="楷体" w:eastAsia="楷体" w:cs="宋体"/>
          <w:b/>
          <w:color w:val="auto"/>
          <w:sz w:val="32"/>
          <w:szCs w:val="3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宋体"/>
          <w:b/>
          <w:color w:val="auto"/>
          <w:sz w:val="32"/>
          <w:szCs w:val="32"/>
          <w:lang w:val="en-US" w:eastAsia="zh-CN" w:bidi="ar-SA"/>
        </w:rPr>
        <w:t xml:space="preserve">3.11拟参与本项目组成人员一览表</w:t>
      </w:r>
      <w:r/>
    </w:p>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拟参与本项目</w:t>
      </w:r>
      <w:r>
        <w:rPr>
          <w:rFonts w:hint="eastAsia" w:ascii="宋体" w:hAnsi="宋体" w:eastAsia="宋体" w:cs="宋体"/>
          <w:b/>
          <w:bCs/>
          <w:color w:val="000000"/>
          <w:sz w:val="24"/>
          <w:szCs w:val="24"/>
          <w:lang w:val="en-US" w:eastAsia="zh-CN"/>
        </w:rPr>
        <w:t xml:space="preserve">组成</w:t>
      </w:r>
      <w:r>
        <w:rPr>
          <w:rFonts w:hint="eastAsia" w:ascii="宋体" w:hAnsi="宋体" w:eastAsia="宋体" w:cs="宋体"/>
          <w:b/>
          <w:bCs/>
          <w:color w:val="000000"/>
          <w:sz w:val="24"/>
          <w:szCs w:val="24"/>
        </w:rPr>
        <w:t xml:space="preserve">人员一览表</w:t>
      </w:r>
      <w:r/>
    </w:p>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项目名称：项目编号：</w:t>
      </w:r>
      <w:r/>
    </w:p>
    <w:tbl>
      <w:tblPr>
        <w:tblStyle w:val="672"/>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5"/>
        <w:gridCol w:w="838"/>
        <w:gridCol w:w="641"/>
        <w:gridCol w:w="680"/>
        <w:gridCol w:w="1039"/>
        <w:gridCol w:w="866"/>
        <w:gridCol w:w="942"/>
        <w:gridCol w:w="920"/>
        <w:gridCol w:w="825"/>
        <w:gridCol w:w="798"/>
        <w:gridCol w:w="799"/>
      </w:tblGrid>
      <w:tr>
        <w:trPr>
          <w:tblCellSpacing w:w="0" w:type="dxa"/>
          <w:trHeight w:val="840"/>
        </w:trPr>
        <w:tc>
          <w:tcPr>
            <w:shd w:val="clear" w:color="auto" w:fill="auto"/>
            <w:tcBorders>
              <w:top w:val="single" w:color="000000" w:sz="8" w:space="0"/>
              <w:left w:val="single" w:color="000000" w:sz="8" w:space="0"/>
              <w:bottom w:val="single" w:color="000000" w:sz="8" w:space="0"/>
              <w:right w:val="single" w:color="000000" w:sz="8" w:space="0"/>
            </w:tcBorders>
            <w:tcW w:w="550"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923"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姓名</w:t>
            </w:r>
            <w:r/>
          </w:p>
        </w:tc>
        <w:tc>
          <w:tcPr>
            <w:shd w:val="clear" w:color="auto" w:fill="auto"/>
            <w:tcBorders>
              <w:top w:val="single" w:color="000000" w:sz="8" w:space="0"/>
              <w:left w:val="none" w:color="000000" w:sz="4" w:space="0"/>
              <w:bottom w:val="single" w:color="000000" w:sz="8" w:space="0"/>
              <w:right w:val="single" w:color="000000" w:sz="8" w:space="0"/>
            </w:tcBorders>
            <w:tcW w:w="683"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性别</w:t>
            </w:r>
            <w:r/>
          </w:p>
        </w:tc>
        <w:tc>
          <w:tcPr>
            <w:shd w:val="clear" w:color="auto" w:fill="auto"/>
            <w:tcBorders>
              <w:top w:val="single" w:color="000000" w:sz="8" w:space="0"/>
              <w:left w:val="none" w:color="000000" w:sz="4" w:space="0"/>
              <w:bottom w:val="single" w:color="000000" w:sz="8" w:space="0"/>
              <w:right w:val="single" w:color="000000" w:sz="8" w:space="0"/>
            </w:tcBorders>
            <w:tcW w:w="731"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年龄</w:t>
            </w:r>
            <w:r/>
          </w:p>
        </w:tc>
        <w:tc>
          <w:tcPr>
            <w:shd w:val="clear" w:color="auto" w:fill="auto"/>
            <w:tcBorders>
              <w:top w:val="single" w:color="000000" w:sz="8" w:space="0"/>
              <w:left w:val="none" w:color="000000" w:sz="4" w:space="0"/>
              <w:bottom w:val="single" w:color="000000" w:sz="8" w:space="0"/>
              <w:right w:val="single" w:color="000000" w:sz="8" w:space="0"/>
            </w:tcBorders>
            <w:tcW w:w="1168"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专业</w:t>
            </w:r>
            <w:r/>
          </w:p>
        </w:tc>
        <w:tc>
          <w:tcPr>
            <w:shd w:val="clear" w:color="auto" w:fill="auto"/>
            <w:tcBorders>
              <w:top w:val="single" w:color="000000" w:sz="8" w:space="0"/>
              <w:left w:val="none" w:color="000000" w:sz="4" w:space="0"/>
              <w:bottom w:val="single" w:color="000000" w:sz="8" w:space="0"/>
              <w:right w:val="single" w:color="000000" w:sz="8" w:space="0"/>
            </w:tcBorders>
            <w:tcW w:w="958"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学历</w:t>
            </w:r>
            <w:r/>
          </w:p>
        </w:tc>
        <w:tc>
          <w:tcPr>
            <w:shd w:val="clear" w:color="auto" w:fill="auto"/>
            <w:tcBorders>
              <w:top w:val="single" w:color="000000" w:sz="8" w:space="0"/>
              <w:left w:val="none" w:color="000000" w:sz="4" w:space="0"/>
              <w:bottom w:val="single" w:color="000000" w:sz="8" w:space="0"/>
              <w:right w:val="single" w:color="000000" w:sz="8" w:space="0"/>
            </w:tcBorders>
            <w:tcW w:w="1050"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执业</w:t>
            </w:r>
            <w:r/>
          </w:p>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资格</w:t>
            </w:r>
            <w:r/>
          </w:p>
        </w:tc>
        <w:tc>
          <w:tcPr>
            <w:shd w:val="clear" w:color="auto" w:fill="auto"/>
            <w:tcBorders>
              <w:top w:val="single" w:color="000000" w:sz="8" w:space="0"/>
              <w:left w:val="none" w:color="000000" w:sz="4" w:space="0"/>
              <w:bottom w:val="single" w:color="000000" w:sz="8" w:space="0"/>
              <w:right w:val="single" w:color="000000" w:sz="8" w:space="0"/>
            </w:tcBorders>
            <w:tcW w:w="1023"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证书号</w:t>
            </w:r>
            <w:r/>
          </w:p>
        </w:tc>
        <w:tc>
          <w:tcPr>
            <w:shd w:val="clear" w:color="auto" w:fill="auto"/>
            <w:tcBorders>
              <w:top w:val="single" w:color="000000" w:sz="8" w:space="0"/>
              <w:left w:val="none" w:color="000000" w:sz="4" w:space="0"/>
              <w:bottom w:val="single" w:color="000000" w:sz="8" w:space="0"/>
              <w:right w:val="single" w:color="000000" w:sz="8" w:space="0"/>
            </w:tcBorders>
            <w:tcW w:w="908"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技术职称</w:t>
            </w:r>
            <w:r/>
          </w:p>
        </w:tc>
        <w:tc>
          <w:tcPr>
            <w:shd w:val="clear" w:color="auto" w:fill="auto"/>
            <w:tcBorders>
              <w:top w:val="single" w:color="000000" w:sz="8" w:space="0"/>
              <w:left w:val="none" w:color="000000" w:sz="4" w:space="0"/>
              <w:bottom w:val="single" w:color="000000" w:sz="8" w:space="0"/>
              <w:right w:val="single" w:color="000000" w:sz="8" w:space="0"/>
            </w:tcBorders>
            <w:tcW w:w="875"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相关工作年限</w:t>
            </w:r>
            <w:r/>
          </w:p>
        </w:tc>
        <w:tc>
          <w:tcPr>
            <w:shd w:val="clear" w:color="auto" w:fill="auto"/>
            <w:tcBorders>
              <w:top w:val="single" w:color="000000" w:sz="8" w:space="0"/>
              <w:left w:val="none" w:color="000000" w:sz="4" w:space="0"/>
              <w:bottom w:val="single" w:color="000000" w:sz="8" w:space="0"/>
              <w:right w:val="single" w:color="000000" w:sz="8" w:space="0"/>
            </w:tcBorders>
            <w:tcW w:w="876" w:type="dxa"/>
            <w:vAlign w:val="center"/>
            <w:textDirection w:val="lrTb"/>
            <w:noWrap w:val="false"/>
          </w:tcPr>
          <w:p>
            <w:pPr>
              <w:pStyle w:val="6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备注</w:t>
            </w:r>
            <w:r/>
          </w:p>
        </w:tc>
      </w:tr>
      <w:tr>
        <w:trPr>
          <w:tblCellSpacing w:w="0" w:type="dxa"/>
          <w:trHeight w:val="293"/>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8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31"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5"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6"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r>
      <w:tr>
        <w:trPr>
          <w:tblCellSpacing w:w="0" w:type="dxa"/>
          <w:trHeight w:val="293"/>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8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31"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5"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6"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r>
      <w:tr>
        <w:trPr>
          <w:tblCellSpacing w:w="0" w:type="dxa"/>
          <w:trHeight w:val="293"/>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8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31"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5"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6"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r>
      <w:tr>
        <w:trPr>
          <w:tblCellSpacing w:w="0" w:type="dxa"/>
          <w:trHeight w:val="293"/>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8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31"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5"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6"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r>
      <w:tr>
        <w:trPr>
          <w:tblCellSpacing w:w="0" w:type="dxa"/>
          <w:trHeight w:val="293"/>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8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31"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5"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6"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r>
      <w:tr>
        <w:trPr>
          <w:tblCellSpacing w:w="0" w:type="dxa"/>
          <w:trHeight w:val="293"/>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8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31"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5"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6"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r>
      <w:tr>
        <w:trPr>
          <w:tblCellSpacing w:w="0" w:type="dxa"/>
          <w:trHeight w:val="293"/>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8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31"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5"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6"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r>
      <w:tr>
        <w:trPr>
          <w:tblCellSpacing w:w="0" w:type="dxa"/>
          <w:trHeight w:val="313"/>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8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731"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6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3"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5"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76" w:type="dxa"/>
            <w:vAlign w:val="center"/>
            <w:textDirection w:val="lrTb"/>
            <w:noWrap w:val="false"/>
          </w:tcPr>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w:t>
            </w:r>
            <w:r/>
          </w:p>
        </w:tc>
      </w:tr>
    </w:tbl>
    <w:p>
      <w:pPr>
        <w:pStyle w:val="688"/>
        <w:jc w:val="both"/>
        <w:keepLines w:val="0"/>
        <w:keepNext w:val="0"/>
        <w:spacing w:before="0" w:beforeAutospacing="0" w:after="0" w:afterAutospacing="0" w:line="85"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投标单位（加盖电子公章）：</w:t>
      </w:r>
      <w:r>
        <w:rPr>
          <w:rFonts w:hint="eastAsia" w:ascii="宋体" w:hAnsi="宋体" w:eastAsia="宋体" w:cs="宋体"/>
          <w:color w:val="000000"/>
          <w:sz w:val="21"/>
          <w:szCs w:val="21"/>
          <w:u w:val="single"/>
          <w:shd w:val="clear" w:color="auto" w:fill="ffffff"/>
        </w:rPr>
        <w:t xml:space="preserve">                             </w:t>
      </w:r>
      <w:r/>
    </w:p>
    <w:p>
      <w:pPr>
        <w:pStyle w:val="6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注：提供相关人员证书复印件并加盖公章及证明材料</w:t>
      </w:r>
      <w:r/>
    </w:p>
    <w:p>
      <w:pPr>
        <w:pStyle w:val="706"/>
        <w:numPr>
          <w:ilvl w:val="0"/>
          <w:numId w:val="0"/>
        </w:numPr>
        <w:jc w:val="both"/>
        <w:rPr>
          <w:rFonts w:hint="eastAsia" w:ascii="楷体" w:hAnsi="楷体" w:eastAsia="楷体" w:cs="宋体"/>
          <w:b/>
          <w:bCs w:val="0"/>
          <w:sz w:val="32"/>
          <w:szCs w:val="32"/>
          <w:lang w:val="en-US" w:eastAsia="zh-CN" w:bidi="ar-SA"/>
        </w:rPr>
      </w:pPr>
      <w:r>
        <w:rPr>
          <w:rFonts w:hint="eastAsia" w:ascii="楷体" w:hAnsi="楷体" w:eastAsia="楷体" w:cs="宋体"/>
          <w:b/>
          <w:bCs w:val="0"/>
          <w:sz w:val="32"/>
          <w:szCs w:val="32"/>
          <w:lang w:val="en-US" w:eastAsia="zh-CN" w:bidi="ar-SA"/>
        </w:rPr>
      </w:r>
      <w:r/>
    </w:p>
    <w:p>
      <w:pPr>
        <w:rPr>
          <w:rFonts w:hint="eastAsia"/>
          <w:lang w:val="en-US" w:eastAsia="zh-CN"/>
        </w:rPr>
      </w:pPr>
      <w:r>
        <w:rPr>
          <w:rFonts w:hint="eastAsia"/>
          <w:lang w:val="en-US" w:eastAsia="zh-CN"/>
        </w:rPr>
      </w:r>
      <w:r/>
    </w:p>
    <w:p>
      <w:pPr>
        <w:pStyle w:val="706"/>
        <w:numPr>
          <w:ilvl w:val="0"/>
          <w:numId w:val="0"/>
        </w:numPr>
        <w:jc w:val="both"/>
        <w:rPr>
          <w:rFonts w:hint="eastAsia"/>
          <w:lang w:val="en-US" w:eastAsia="zh-CN"/>
        </w:rPr>
      </w:pPr>
      <w:r>
        <w:rPr>
          <w:rFonts w:hint="eastAsia"/>
          <w:lang w:val="en-US" w:eastAsia="zh-CN"/>
        </w:rPr>
      </w:r>
      <w:r/>
    </w:p>
    <w:p>
      <w:pPr>
        <w:rPr>
          <w:rFonts w:hint="eastAsia" w:ascii="楷体" w:hAnsi="楷体" w:eastAsia="楷体" w:cs="宋体"/>
          <w:b/>
          <w:bCs w:val="0"/>
          <w:sz w:val="32"/>
          <w:szCs w:val="32"/>
          <w:lang w:val="en-US" w:eastAsia="zh-CN" w:bidi="ar-SA"/>
        </w:rPr>
      </w:pPr>
      <w:r>
        <w:rPr>
          <w:rFonts w:hint="eastAsia" w:ascii="楷体" w:hAnsi="楷体" w:eastAsia="楷体" w:cs="宋体"/>
          <w:b/>
          <w:bCs w:val="0"/>
          <w:sz w:val="32"/>
          <w:szCs w:val="32"/>
          <w:lang w:val="en-US" w:eastAsia="zh-CN" w:bidi="ar-SA"/>
        </w:rPr>
        <w:t xml:space="preserve">3.</w:t>
      </w:r>
      <w:bookmarkEnd w:id="302"/>
      <w:r/>
      <w:bookmarkStart w:id="303" w:name="_Toc426469942"/>
      <w:r/>
      <w:bookmarkStart w:id="304" w:name="_Toc130472777"/>
      <w:r>
        <w:rPr>
          <w:rFonts w:hint="eastAsia" w:ascii="楷体" w:hAnsi="楷体" w:eastAsia="楷体" w:cs="宋体"/>
          <w:b/>
          <w:bCs w:val="0"/>
          <w:sz w:val="32"/>
          <w:szCs w:val="32"/>
          <w:lang w:val="en-US" w:eastAsia="zh-CN" w:bidi="ar-SA"/>
        </w:rPr>
        <w:t xml:space="preserve">12</w:t>
      </w:r>
      <w:bookmarkEnd w:id="303"/>
      <w:r/>
      <w:bookmarkEnd w:id="304"/>
      <w:r>
        <w:rPr>
          <w:rFonts w:hint="eastAsia" w:ascii="楷体" w:hAnsi="楷体" w:eastAsia="楷体" w:cs="宋体"/>
          <w:b/>
          <w:bCs w:val="0"/>
          <w:sz w:val="32"/>
          <w:szCs w:val="32"/>
          <w:lang w:val="en-US" w:eastAsia="zh-CN" w:bidi="ar-SA"/>
        </w:rPr>
        <w:t xml:space="preserve">供应商认为有必要提供的声明和文件，如有自拟并自行添加</w:t>
      </w:r>
      <w:r/>
    </w:p>
    <w:sectPr>
      <w:footerReference w:type="default" r:id="rId10"/>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Cambria">
    <w:panose1 w:val="02040503050406030204"/>
  </w:font>
  <w:font w:name="楷体">
    <w:panose1 w:val="02010609060101010101"/>
  </w:font>
  <w:font w:name="Symbol">
    <w:panose1 w:val="05050102010706020507"/>
  </w:font>
  <w:font w:name="Wingdings">
    <w:panose1 w:val="05000000000000000000"/>
  </w:font>
  <w:font w:name="楷体_GB2312">
    <w:panose1 w:val="02010609060101010101"/>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rPr>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81"/>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1"/>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81"/>
          <w:jc w:val="center"/>
        </w:pPr>
        <w:r>
          <w:fldChar w:fldCharType="begin"/>
        </w:r>
        <w:r>
          <w:instrText xml:space="preserve">PAGE   \* MERGEFORMAT</w:instrText>
        </w:r>
        <w:r>
          <w:fldChar w:fldCharType="separate"/>
        </w:r>
        <w:r>
          <w:rPr>
            <w:lang w:val="zh-CN"/>
          </w:rPr>
          <w:t xml:space="preserve">42</w:t>
        </w:r>
        <w:r>
          <w:fldChar w:fldCharType="end"/>
        </w:r>
        <w:r/>
      </w:p>
    </w:sdtContent>
  </w:sdt>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06"/>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1"/>
    <w:link w:val="667"/>
    <w:uiPriority w:val="9"/>
    <w:rPr>
      <w:rFonts w:ascii="Arial" w:hAnsi="Arial" w:eastAsia="Arial" w:cs="Arial"/>
      <w:sz w:val="40"/>
      <w:szCs w:val="40"/>
    </w:rPr>
  </w:style>
  <w:style w:type="character" w:styleId="15">
    <w:name w:val="Heading 2 Char"/>
    <w:basedOn w:val="671"/>
    <w:link w:val="668"/>
    <w:uiPriority w:val="9"/>
    <w:rPr>
      <w:rFonts w:ascii="Arial" w:hAnsi="Arial" w:eastAsia="Arial" w:cs="Arial"/>
      <w:sz w:val="34"/>
    </w:rPr>
  </w:style>
  <w:style w:type="character" w:styleId="17">
    <w:name w:val="Heading 3 Char"/>
    <w:basedOn w:val="671"/>
    <w:link w:val="669"/>
    <w:uiPriority w:val="9"/>
    <w:rPr>
      <w:rFonts w:ascii="Arial" w:hAnsi="Arial" w:eastAsia="Arial" w:cs="Arial"/>
      <w:sz w:val="30"/>
      <w:szCs w:val="30"/>
    </w:rPr>
  </w:style>
  <w:style w:type="character" w:styleId="19">
    <w:name w:val="Heading 4 Char"/>
    <w:basedOn w:val="671"/>
    <w:link w:val="670"/>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1"/>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1"/>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1"/>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1"/>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671"/>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671"/>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1"/>
    <w:link w:val="683"/>
    <w:uiPriority w:val="99"/>
  </w:style>
  <w:style w:type="character" w:styleId="44">
    <w:name w:val="Footer Char"/>
    <w:basedOn w:val="671"/>
    <w:link w:val="681"/>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8">
    <w:name w:val="Table Grid Light"/>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1"/>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1"/>
    <w:uiPriority w:val="99"/>
    <w:semiHidden/>
    <w:unhideWhenUsed/>
    <w:rPr>
      <w:vertAlign w:val="superscript"/>
    </w:rPr>
  </w:style>
  <w:style w:type="paragraph" w:styleId="182">
    <w:name w:val="toc 3"/>
    <w:basedOn w:val="666"/>
    <w:next w:val="666"/>
    <w:uiPriority w:val="39"/>
    <w:unhideWhenUsed/>
    <w:pPr>
      <w:ind w:left="567" w:right="0" w:firstLine="0"/>
      <w:spacing w:after="57"/>
    </w:pPr>
  </w:style>
  <w:style w:type="paragraph" w:styleId="183">
    <w:name w:val="toc 4"/>
    <w:basedOn w:val="666"/>
    <w:next w:val="666"/>
    <w:uiPriority w:val="39"/>
    <w:unhideWhenUsed/>
    <w:pPr>
      <w:ind w:left="850" w:right="0" w:firstLine="0"/>
      <w:spacing w:after="57"/>
    </w:pPr>
  </w:style>
  <w:style w:type="paragraph" w:styleId="184">
    <w:name w:val="toc 5"/>
    <w:basedOn w:val="666"/>
    <w:next w:val="666"/>
    <w:uiPriority w:val="39"/>
    <w:unhideWhenUsed/>
    <w:pPr>
      <w:ind w:left="1134" w:right="0" w:firstLine="0"/>
      <w:spacing w:after="57"/>
    </w:pPr>
  </w:style>
  <w:style w:type="paragraph" w:styleId="185">
    <w:name w:val="toc 6"/>
    <w:basedOn w:val="666"/>
    <w:next w:val="666"/>
    <w:uiPriority w:val="39"/>
    <w:unhideWhenUsed/>
    <w:pPr>
      <w:ind w:left="1417" w:right="0" w:firstLine="0"/>
      <w:spacing w:after="57"/>
    </w:pPr>
  </w:style>
  <w:style w:type="paragraph" w:styleId="186">
    <w:name w:val="toc 7"/>
    <w:basedOn w:val="666"/>
    <w:next w:val="666"/>
    <w:uiPriority w:val="39"/>
    <w:unhideWhenUsed/>
    <w:pPr>
      <w:ind w:left="1701" w:right="0" w:firstLine="0"/>
      <w:spacing w:after="57"/>
    </w:pPr>
  </w:style>
  <w:style w:type="paragraph" w:styleId="187">
    <w:name w:val="toc 8"/>
    <w:basedOn w:val="666"/>
    <w:next w:val="666"/>
    <w:uiPriority w:val="39"/>
    <w:unhideWhenUsed/>
    <w:pPr>
      <w:ind w:left="1984" w:right="0" w:firstLine="0"/>
      <w:spacing w:after="57"/>
    </w:pPr>
  </w:style>
  <w:style w:type="paragraph" w:styleId="188">
    <w:name w:val="toc 9"/>
    <w:basedOn w:val="666"/>
    <w:next w:val="6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67">
    <w:name w:val="Heading 1"/>
    <w:basedOn w:val="666"/>
    <w:next w:val="666"/>
    <w:uiPriority w:val="0"/>
    <w:qFormat/>
    <w:pPr>
      <w:keepLines/>
      <w:keepNext/>
      <w:spacing w:before="340" w:after="330" w:line="578" w:lineRule="auto"/>
      <w:outlineLvl w:val="0"/>
    </w:pPr>
    <w:rPr>
      <w:b/>
      <w:bCs/>
      <w:sz w:val="44"/>
      <w:szCs w:val="44"/>
    </w:rPr>
  </w:style>
  <w:style w:type="paragraph" w:styleId="668">
    <w:name w:val="Heading 2"/>
    <w:basedOn w:val="666"/>
    <w:next w:val="666"/>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9">
    <w:name w:val="Heading 3"/>
    <w:basedOn w:val="666"/>
    <w:next w:val="666"/>
    <w:uiPriority w:val="9"/>
    <w:qFormat/>
    <w:pPr>
      <w:jc w:val="left"/>
      <w:keepLines/>
      <w:keepNext/>
      <w:spacing w:before="360" w:after="120"/>
      <w:outlineLvl w:val="2"/>
    </w:pPr>
    <w:rPr>
      <w:rFonts w:ascii="宋体"/>
      <w:b/>
      <w:szCs w:val="20"/>
      <w:u w:val="single"/>
    </w:rPr>
  </w:style>
  <w:style w:type="paragraph" w:styleId="670">
    <w:name w:val="Heading 4"/>
    <w:basedOn w:val="666"/>
    <w:next w:val="673"/>
    <w:uiPriority w:val="0"/>
    <w:qFormat/>
    <w:pPr>
      <w:keepLines/>
      <w:keepNext/>
      <w:spacing w:before="280" w:after="290" w:line="374" w:lineRule="auto"/>
      <w:outlineLvl w:val="3"/>
    </w:pPr>
    <w:rPr>
      <w:rFonts w:ascii="Arial" w:hAnsi="Arial" w:eastAsia="黑体"/>
      <w:sz w:val="28"/>
      <w:szCs w:val="28"/>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Normal Indent"/>
    <w:basedOn w:val="666"/>
    <w:uiPriority w:val="0"/>
    <w:unhideWhenUsed/>
    <w:qFormat/>
    <w:pPr>
      <w:ind w:firstLine="420"/>
    </w:pPr>
    <w:rPr>
      <w:rFonts w:hint="eastAsia"/>
      <w:sz w:val="21"/>
      <w:szCs w:val="21"/>
    </w:rPr>
  </w:style>
  <w:style w:type="paragraph" w:styleId="674">
    <w:name w:val="Document Map"/>
    <w:basedOn w:val="666"/>
    <w:link w:val="718"/>
    <w:uiPriority w:val="99"/>
    <w:unhideWhenUsed/>
    <w:qFormat/>
    <w:rPr>
      <w:rFonts w:ascii="宋体"/>
      <w:sz w:val="18"/>
      <w:szCs w:val="18"/>
    </w:rPr>
  </w:style>
  <w:style w:type="paragraph" w:styleId="675">
    <w:name w:val="annotation text"/>
    <w:basedOn w:val="666"/>
    <w:link w:val="719"/>
    <w:uiPriority w:val="99"/>
    <w:unhideWhenUsed/>
    <w:qFormat/>
    <w:pPr>
      <w:jc w:val="left"/>
    </w:pPr>
  </w:style>
  <w:style w:type="paragraph" w:styleId="676">
    <w:name w:val="Body Text"/>
    <w:basedOn w:val="666"/>
    <w:link w:val="711"/>
    <w:uiPriority w:val="99"/>
    <w:qFormat/>
    <w:pPr>
      <w:spacing w:after="120"/>
    </w:pPr>
  </w:style>
  <w:style w:type="paragraph" w:styleId="677">
    <w:name w:val="Body Text Indent"/>
    <w:basedOn w:val="666"/>
    <w:uiPriority w:val="0"/>
    <w:qFormat/>
    <w:pPr>
      <w:ind w:left="420"/>
      <w:spacing w:after="120"/>
    </w:pPr>
    <w:rPr>
      <w:rFonts w:ascii="Calibri" w:hAnsi="Calibri"/>
    </w:rPr>
  </w:style>
  <w:style w:type="paragraph" w:styleId="678">
    <w:name w:val="Plain Text"/>
    <w:basedOn w:val="666"/>
    <w:next w:val="673"/>
    <w:uiPriority w:val="99"/>
    <w:qFormat/>
    <w:rPr>
      <w:rFonts w:ascii="宋体" w:hAnsi="Courier New"/>
      <w:szCs w:val="20"/>
    </w:rPr>
  </w:style>
  <w:style w:type="paragraph" w:styleId="679">
    <w:name w:val="Body Text Indent 2"/>
    <w:basedOn w:val="666"/>
    <w:uiPriority w:val="0"/>
    <w:qFormat/>
    <w:pPr>
      <w:ind w:left="420"/>
      <w:spacing w:after="120" w:line="480" w:lineRule="auto"/>
    </w:pPr>
  </w:style>
  <w:style w:type="paragraph" w:styleId="680">
    <w:name w:val="Balloon Text"/>
    <w:basedOn w:val="666"/>
    <w:link w:val="717"/>
    <w:uiPriority w:val="99"/>
    <w:semiHidden/>
    <w:unhideWhenUsed/>
    <w:qFormat/>
    <w:rPr>
      <w:sz w:val="18"/>
      <w:szCs w:val="18"/>
    </w:rPr>
  </w:style>
  <w:style w:type="paragraph" w:styleId="681">
    <w:name w:val="Footer"/>
    <w:basedOn w:val="666"/>
    <w:link w:val="716"/>
    <w:uiPriority w:val="99"/>
    <w:unhideWhenUsed/>
    <w:qFormat/>
    <w:pPr>
      <w:jc w:val="left"/>
      <w:tabs>
        <w:tab w:val="center" w:pos="4153" w:leader="none"/>
        <w:tab w:val="right" w:pos="8306" w:leader="none"/>
      </w:tabs>
    </w:pPr>
    <w:rPr>
      <w:sz w:val="18"/>
      <w:szCs w:val="18"/>
    </w:rPr>
  </w:style>
  <w:style w:type="paragraph" w:styleId="682">
    <w:name w:val="envelope return"/>
    <w:basedOn w:val="666"/>
    <w:uiPriority w:val="0"/>
    <w:qFormat/>
  </w:style>
  <w:style w:type="paragraph" w:styleId="683">
    <w:name w:val="Header"/>
    <w:basedOn w:val="666"/>
    <w:link w:val="7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66"/>
    <w:next w:val="666"/>
    <w:uiPriority w:val="0"/>
    <w:qFormat/>
    <w:pPr>
      <w:jc w:val="left"/>
      <w:spacing w:before="120" w:after="120" w:line="400" w:lineRule="exact"/>
      <w:tabs>
        <w:tab w:val="right" w:pos="8720" w:leader="dot"/>
      </w:tabs>
    </w:pPr>
    <w:rPr>
      <w:rFonts w:ascii="宋体" w:hAnsi="宋体"/>
      <w:caps/>
    </w:rPr>
  </w:style>
  <w:style w:type="paragraph" w:styleId="685">
    <w:name w:val="Body Text Indent 3"/>
    <w:basedOn w:val="666"/>
    <w:link w:val="712"/>
    <w:uiPriority w:val="99"/>
    <w:qFormat/>
    <w:pPr>
      <w:ind w:left="645" w:firstLine="645"/>
    </w:pPr>
    <w:rPr>
      <w:rFonts w:ascii="Arial" w:hAnsi="Arial" w:eastAsia="仿宋_GB2312"/>
      <w:color w:val="ffff00"/>
      <w:sz w:val="32"/>
      <w:szCs w:val="20"/>
    </w:rPr>
  </w:style>
  <w:style w:type="paragraph" w:styleId="686">
    <w:name w:val="toc 2"/>
    <w:basedOn w:val="666"/>
    <w:next w:val="666"/>
    <w:uiPriority w:val="39"/>
    <w:qFormat/>
    <w:pPr>
      <w:ind w:left="210"/>
      <w:jc w:val="left"/>
    </w:pPr>
    <w:rPr>
      <w:smallCaps/>
      <w:sz w:val="20"/>
      <w:szCs w:val="20"/>
    </w:rPr>
  </w:style>
  <w:style w:type="paragraph" w:styleId="687">
    <w:name w:val="HTML Preformatted"/>
    <w:basedOn w:val="66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688">
    <w:name w:val="Normal (Web)"/>
    <w:basedOn w:val="666"/>
    <w:uiPriority w:val="99"/>
    <w:qFormat/>
    <w:pPr>
      <w:jc w:val="left"/>
      <w:spacing w:before="150" w:after="150" w:line="480" w:lineRule="auto"/>
    </w:pPr>
    <w:rPr>
      <w:rFonts w:hint="eastAsia" w:ascii="宋体" w:hAnsi="宋体"/>
      <w:color w:val="000000"/>
    </w:rPr>
  </w:style>
  <w:style w:type="paragraph" w:styleId="689">
    <w:name w:val="annotation subject"/>
    <w:basedOn w:val="675"/>
    <w:next w:val="675"/>
    <w:link w:val="720"/>
    <w:uiPriority w:val="99"/>
    <w:semiHidden/>
    <w:unhideWhenUsed/>
    <w:qFormat/>
    <w:rPr>
      <w:b/>
      <w:bCs/>
    </w:rPr>
  </w:style>
  <w:style w:type="paragraph" w:styleId="690">
    <w:name w:val="Body Text First Indent"/>
    <w:basedOn w:val="676"/>
    <w:uiPriority w:val="0"/>
    <w:qFormat/>
    <w:pPr>
      <w:ind w:firstLine="200"/>
      <w:spacing w:line="360" w:lineRule="auto"/>
    </w:pPr>
    <w:rPr>
      <w:rFonts w:ascii="仿宋_GB2312" w:hAnsi="Arial" w:eastAsia="仿宋_GB2312"/>
      <w:sz w:val="30"/>
      <w:szCs w:val="30"/>
    </w:rPr>
  </w:style>
  <w:style w:type="paragraph" w:styleId="691">
    <w:name w:val="Body Text First Indent 2"/>
    <w:basedOn w:val="677"/>
    <w:next w:val="690"/>
    <w:uiPriority w:val="0"/>
    <w:qFormat/>
    <w:pPr>
      <w:ind w:left="0" w:firstLine="420"/>
      <w:spacing w:after="0" w:line="360" w:lineRule="auto"/>
    </w:pPr>
    <w:rPr>
      <w:rFonts w:ascii="宋体" w:hAnsi="宋体"/>
      <w:sz w:val="20"/>
      <w:szCs w:val="20"/>
    </w:rPr>
  </w:style>
  <w:style w:type="table" w:styleId="692">
    <w:name w:val="Table Grid"/>
    <w:basedOn w:val="67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3">
    <w:name w:val="Strong"/>
    <w:basedOn w:val="671"/>
    <w:uiPriority w:val="22"/>
    <w:qFormat/>
  </w:style>
  <w:style w:type="character" w:styleId="694">
    <w:name w:val="FollowedHyperlink"/>
    <w:basedOn w:val="671"/>
    <w:uiPriority w:val="99"/>
    <w:semiHidden/>
    <w:unhideWhenUsed/>
    <w:qFormat/>
    <w:rPr>
      <w:color w:val="800080"/>
      <w:u w:val="none"/>
    </w:rPr>
  </w:style>
  <w:style w:type="character" w:styleId="695">
    <w:name w:val="Emphasis"/>
    <w:basedOn w:val="671"/>
    <w:uiPriority w:val="20"/>
    <w:qFormat/>
  </w:style>
  <w:style w:type="character" w:styleId="696">
    <w:name w:val="HTML Definition"/>
    <w:basedOn w:val="671"/>
    <w:uiPriority w:val="99"/>
    <w:semiHidden/>
    <w:unhideWhenUsed/>
    <w:qFormat/>
  </w:style>
  <w:style w:type="character" w:styleId="697">
    <w:name w:val="HTML Typewriter"/>
    <w:basedOn w:val="671"/>
    <w:uiPriority w:val="99"/>
    <w:semiHidden/>
    <w:unhideWhenUsed/>
    <w:qFormat/>
    <w:rPr>
      <w:rFonts w:ascii="monospace" w:hAnsi="monospace" w:eastAsia="monospace" w:cs="monospace"/>
      <w:sz w:val="20"/>
    </w:rPr>
  </w:style>
  <w:style w:type="character" w:styleId="698">
    <w:name w:val="HTML Acronym"/>
    <w:basedOn w:val="671"/>
    <w:uiPriority w:val="99"/>
    <w:semiHidden/>
    <w:unhideWhenUsed/>
    <w:qFormat/>
  </w:style>
  <w:style w:type="character" w:styleId="699">
    <w:name w:val="HTML Variable"/>
    <w:basedOn w:val="671"/>
    <w:uiPriority w:val="99"/>
    <w:semiHidden/>
    <w:unhideWhenUsed/>
    <w:qFormat/>
  </w:style>
  <w:style w:type="character" w:styleId="700">
    <w:name w:val="Hyperlink"/>
    <w:uiPriority w:val="99"/>
    <w:qFormat/>
    <w:rPr>
      <w:rFonts w:cs="Times New Roman"/>
      <w:color w:val="336699"/>
      <w:sz w:val="18"/>
      <w:u w:val="none"/>
    </w:rPr>
  </w:style>
  <w:style w:type="character" w:styleId="701">
    <w:name w:val="HTML Code"/>
    <w:basedOn w:val="671"/>
    <w:uiPriority w:val="99"/>
    <w:semiHidden/>
    <w:unhideWhenUsed/>
    <w:qFormat/>
    <w:rPr>
      <w:rFonts w:hint="default" w:ascii="monospace" w:hAnsi="monospace" w:eastAsia="monospace" w:cs="monospace"/>
      <w:sz w:val="20"/>
    </w:rPr>
  </w:style>
  <w:style w:type="character" w:styleId="702">
    <w:name w:val="annotation reference"/>
    <w:basedOn w:val="671"/>
    <w:uiPriority w:val="99"/>
    <w:semiHidden/>
    <w:unhideWhenUsed/>
    <w:qFormat/>
    <w:rPr>
      <w:sz w:val="21"/>
      <w:szCs w:val="21"/>
    </w:rPr>
  </w:style>
  <w:style w:type="character" w:styleId="703">
    <w:name w:val="HTML Cite"/>
    <w:basedOn w:val="671"/>
    <w:uiPriority w:val="99"/>
    <w:semiHidden/>
    <w:unhideWhenUsed/>
    <w:qFormat/>
  </w:style>
  <w:style w:type="character" w:styleId="704">
    <w:name w:val="HTML Keyboard"/>
    <w:basedOn w:val="671"/>
    <w:uiPriority w:val="99"/>
    <w:semiHidden/>
    <w:unhideWhenUsed/>
    <w:qFormat/>
    <w:rPr>
      <w:rFonts w:hint="default" w:ascii="monospace" w:hAnsi="monospace" w:eastAsia="monospace" w:cs="monospace"/>
      <w:sz w:val="20"/>
    </w:rPr>
  </w:style>
  <w:style w:type="character" w:styleId="705">
    <w:name w:val="HTML Sample"/>
    <w:basedOn w:val="671"/>
    <w:uiPriority w:val="99"/>
    <w:semiHidden/>
    <w:unhideWhenUsed/>
    <w:qFormat/>
    <w:rPr>
      <w:rFonts w:hint="default" w:ascii="monospace" w:hAnsi="monospace" w:eastAsia="monospace" w:cs="monospace"/>
    </w:rPr>
  </w:style>
  <w:style w:type="paragraph" w:styleId="706" w:customStyle="1">
    <w:name w:val="标题 11"/>
    <w:basedOn w:val="666"/>
    <w:next w:val="666"/>
    <w:uiPriority w:val="0"/>
    <w:qFormat/>
    <w:pPr>
      <w:numPr>
        <w:ilvl w:val="0"/>
        <w:numId w:val="1"/>
      </w:numPr>
      <w:jc w:val="center"/>
      <w:keepLines/>
      <w:keepNext/>
      <w:spacing w:before="340" w:after="330" w:line="578" w:lineRule="auto"/>
      <w:tabs>
        <w:tab w:val="clear" w:pos="1800" w:leader="none"/>
      </w:tabs>
      <w:outlineLvl w:val="0"/>
    </w:pPr>
    <w:rPr>
      <w:rFonts w:ascii="黑体" w:eastAsia="黑体"/>
      <w:b/>
      <w:bCs/>
      <w:sz w:val="44"/>
      <w:szCs w:val="44"/>
    </w:rPr>
  </w:style>
  <w:style w:type="paragraph" w:styleId="707">
    <w:name w:val="List Paragraph"/>
    <w:basedOn w:val="666"/>
    <w:uiPriority w:val="34"/>
    <w:qFormat/>
    <w:pPr>
      <w:ind w:firstLine="420"/>
    </w:pPr>
    <w:rPr>
      <w:rFonts w:eastAsia="Times New Roman"/>
    </w:rPr>
  </w:style>
  <w:style w:type="paragraph" w:styleId="708" w:customStyle="1">
    <w:name w:val="正文1"/>
    <w:basedOn w:val="666"/>
    <w:next w:val="666"/>
    <w:uiPriority w:val="0"/>
    <w:qFormat/>
    <w:pPr>
      <w:ind w:left="360" w:firstLine="420"/>
      <w:jc w:val="left"/>
      <w:spacing w:line="360" w:lineRule="auto"/>
      <w:widowControl/>
    </w:pPr>
    <w:rPr>
      <w:rFonts w:ascii="宋体" w:hAnsi="宋体"/>
      <w:szCs w:val="20"/>
    </w:rPr>
  </w:style>
  <w:style w:type="character" w:styleId="709" w:customStyle="1">
    <w:name w:val="正文文本 Char"/>
    <w:basedOn w:val="671"/>
    <w:uiPriority w:val="99"/>
    <w:semiHidden/>
    <w:qFormat/>
    <w:rPr>
      <w:rFonts w:ascii="Times New Roman" w:hAnsi="Times New Roman" w:eastAsia="宋体" w:cs="Times New Roman"/>
      <w:sz w:val="24"/>
      <w:szCs w:val="24"/>
    </w:rPr>
  </w:style>
  <w:style w:type="character" w:styleId="710" w:customStyle="1">
    <w:name w:val="正文文本缩进 3 Char"/>
    <w:basedOn w:val="671"/>
    <w:uiPriority w:val="99"/>
    <w:semiHidden/>
    <w:qFormat/>
    <w:rPr>
      <w:rFonts w:ascii="Times New Roman" w:hAnsi="Times New Roman" w:eastAsia="宋体" w:cs="Times New Roman"/>
      <w:sz w:val="16"/>
      <w:szCs w:val="16"/>
    </w:rPr>
  </w:style>
  <w:style w:type="character" w:styleId="711" w:customStyle="1">
    <w:name w:val="正文文本 字符"/>
    <w:link w:val="676"/>
    <w:uiPriority w:val="99"/>
    <w:qFormat/>
    <w:rPr>
      <w:rFonts w:ascii="Times New Roman" w:hAnsi="Times New Roman" w:eastAsia="宋体" w:cs="Times New Roman"/>
      <w:sz w:val="24"/>
      <w:szCs w:val="24"/>
    </w:rPr>
  </w:style>
  <w:style w:type="character" w:styleId="712" w:customStyle="1">
    <w:name w:val="正文文本缩进 3 字符"/>
    <w:link w:val="685"/>
    <w:uiPriority w:val="99"/>
    <w:qFormat/>
    <w:rPr>
      <w:rFonts w:ascii="Arial" w:hAnsi="Arial" w:eastAsia="仿宋_GB2312" w:cs="Times New Roman"/>
      <w:color w:val="ffff00"/>
      <w:sz w:val="32"/>
      <w:szCs w:val="20"/>
    </w:rPr>
  </w:style>
  <w:style w:type="paragraph" w:styleId="713"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714" w:customStyle="1">
    <w:name w:val="WPS Plain"/>
    <w:uiPriority w:val="0"/>
    <w:qFormat/>
    <w:rPr>
      <w:rFonts w:ascii="Times New Roman" w:hAnsi="Times New Roman" w:eastAsia="宋体" w:cs="Times New Roman"/>
      <w:lang w:val="en-US" w:eastAsia="zh-CN" w:bidi="ar-SA"/>
    </w:rPr>
  </w:style>
  <w:style w:type="character" w:styleId="715" w:customStyle="1">
    <w:name w:val="页眉 字符"/>
    <w:basedOn w:val="671"/>
    <w:link w:val="683"/>
    <w:uiPriority w:val="99"/>
    <w:qFormat/>
    <w:rPr>
      <w:rFonts w:ascii="Times New Roman" w:hAnsi="Times New Roman" w:eastAsia="宋体" w:cs="Times New Roman"/>
      <w:sz w:val="18"/>
      <w:szCs w:val="18"/>
    </w:rPr>
  </w:style>
  <w:style w:type="character" w:styleId="716" w:customStyle="1">
    <w:name w:val="页脚 字符"/>
    <w:basedOn w:val="671"/>
    <w:link w:val="681"/>
    <w:uiPriority w:val="99"/>
    <w:qFormat/>
    <w:rPr>
      <w:rFonts w:ascii="Times New Roman" w:hAnsi="Times New Roman" w:eastAsia="宋体" w:cs="Times New Roman"/>
      <w:sz w:val="18"/>
      <w:szCs w:val="18"/>
    </w:rPr>
  </w:style>
  <w:style w:type="character" w:styleId="717" w:customStyle="1">
    <w:name w:val="批注框文本 字符"/>
    <w:basedOn w:val="671"/>
    <w:link w:val="680"/>
    <w:uiPriority w:val="99"/>
    <w:semiHidden/>
    <w:qFormat/>
    <w:rPr>
      <w:rFonts w:ascii="Times New Roman" w:hAnsi="Times New Roman" w:eastAsia="宋体" w:cs="Times New Roman"/>
      <w:sz w:val="18"/>
      <w:szCs w:val="18"/>
    </w:rPr>
  </w:style>
  <w:style w:type="character" w:styleId="718" w:customStyle="1">
    <w:name w:val="文档结构图 字符"/>
    <w:basedOn w:val="671"/>
    <w:link w:val="674"/>
    <w:uiPriority w:val="99"/>
    <w:qFormat/>
    <w:rPr>
      <w:rFonts w:ascii="宋体" w:hAnsi="Times New Roman" w:eastAsia="宋体" w:cs="Times New Roman"/>
      <w:sz w:val="18"/>
      <w:szCs w:val="18"/>
    </w:rPr>
  </w:style>
  <w:style w:type="character" w:styleId="719" w:customStyle="1">
    <w:name w:val="批注文字 字符"/>
    <w:basedOn w:val="671"/>
    <w:link w:val="675"/>
    <w:uiPriority w:val="99"/>
    <w:qFormat/>
    <w:rPr>
      <w:rFonts w:ascii="Times New Roman" w:hAnsi="Times New Roman" w:eastAsia="宋体" w:cs="Times New Roman"/>
      <w:sz w:val="24"/>
      <w:szCs w:val="24"/>
    </w:rPr>
  </w:style>
  <w:style w:type="character" w:styleId="720" w:customStyle="1">
    <w:name w:val="批注主题 字符"/>
    <w:basedOn w:val="719"/>
    <w:link w:val="689"/>
    <w:uiPriority w:val="99"/>
    <w:semiHidden/>
    <w:qFormat/>
    <w:rPr>
      <w:rFonts w:ascii="Times New Roman" w:hAnsi="Times New Roman" w:eastAsia="宋体" w:cs="Times New Roman"/>
      <w:b/>
      <w:bCs/>
      <w:sz w:val="24"/>
      <w:szCs w:val="24"/>
    </w:rPr>
  </w:style>
  <w:style w:type="paragraph" w:styleId="721" w:customStyle="1">
    <w:name w:val="正文首行缩进2字符"/>
    <w:basedOn w:val="666"/>
    <w:uiPriority w:val="0"/>
    <w:qFormat/>
    <w:pPr>
      <w:ind w:firstLine="482"/>
    </w:pPr>
  </w:style>
  <w:style w:type="character" w:styleId="722" w:customStyle="1">
    <w:name w:val="current"/>
    <w:basedOn w:val="671"/>
    <w:uiPriority w:val="0"/>
    <w:qFormat/>
    <w:rPr>
      <w:b/>
      <w:bCs/>
      <w:color w:val="05a7d8"/>
      <w:sz w:val="18"/>
      <w:szCs w:val="18"/>
    </w:rPr>
  </w:style>
  <w:style w:type="character" w:styleId="723" w:customStyle="1">
    <w:name w:val="l-btn-left"/>
    <w:basedOn w:val="671"/>
    <w:uiPriority w:val="0"/>
    <w:qFormat/>
  </w:style>
  <w:style w:type="character" w:styleId="724" w:customStyle="1">
    <w:name w:val="l-btn-text36"/>
    <w:basedOn w:val="671"/>
    <w:uiPriority w:val="0"/>
    <w:qFormat/>
  </w:style>
  <w:style w:type="character" w:styleId="725" w:customStyle="1">
    <w:name w:val="l-btn-text"/>
    <w:basedOn w:val="671"/>
    <w:uiPriority w:val="0"/>
    <w:qFormat/>
  </w:style>
  <w:style w:type="character" w:styleId="726" w:customStyle="1">
    <w:name w:val="grame"/>
    <w:basedOn w:val="671"/>
    <w:uiPriority w:val="0"/>
    <w:qFormat/>
  </w:style>
  <w:style w:type="paragraph" w:styleId="727" w:customStyle="1">
    <w:name w:val="标准文本"/>
    <w:basedOn w:val="666"/>
    <w:uiPriority w:val="0"/>
    <w:qFormat/>
    <w:pPr>
      <w:ind w:firstLine="480"/>
      <w:spacing w:line="360" w:lineRule="auto"/>
    </w:pPr>
    <w:rPr>
      <w:rFonts w:cs="宋体"/>
      <w:szCs w:val="20"/>
    </w:rPr>
  </w:style>
  <w:style w:type="paragraph" w:styleId="728"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729" w:customStyle="1">
    <w:name w:val="Table Paragraph"/>
    <w:basedOn w:val="666"/>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730" w:customStyle="1">
    <w:name w:val="普通正文"/>
    <w:basedOn w:val="666"/>
    <w:uiPriority w:val="0"/>
    <w:qFormat/>
    <w:pPr>
      <w:ind w:firstLine="480"/>
      <w:jc w:val="left"/>
      <w:spacing w:line="360" w:lineRule="auto"/>
    </w:pPr>
    <w:rPr>
      <w:rFonts w:ascii="Arial" w:hAnsi="Arial"/>
    </w:rPr>
  </w:style>
  <w:style w:type="paragraph" w:styleId="731" w:customStyle="1">
    <w:name w:val="正文2"/>
    <w:basedOn w:val="666"/>
    <w:uiPriority w:val="0"/>
    <w:qFormat/>
    <w:pPr>
      <w:ind w:firstLine="200"/>
      <w:spacing w:before="156" w:line="360" w:lineRule="auto"/>
    </w:pPr>
    <w:rPr>
      <w:szCs w:val="20"/>
    </w:rPr>
  </w:style>
  <w:style w:type="paragraph" w:styleId="732" w:customStyle="1">
    <w:name w:val="_Style 7"/>
    <w:basedOn w:val="676"/>
    <w:next w:val="690"/>
    <w:uiPriority w:val="99"/>
    <w:qFormat/>
    <w:pPr>
      <w:ind w:firstLine="200"/>
      <w:spacing w:line="360" w:lineRule="auto"/>
    </w:pPr>
    <w:rPr>
      <w:rFonts w:asciiTheme="minorHAnsi" w:hAnsiTheme="minorHAnsi" w:eastAsiaTheme="minorEastAsia" w:cstheme="minorBidi"/>
      <w:szCs w:val="22"/>
    </w:rPr>
  </w:style>
  <w:style w:type="character" w:styleId="733" w:customStyle="1">
    <w:name w:val="hover1"/>
    <w:basedOn w:val="671"/>
    <w:uiPriority w:val="0"/>
    <w:qFormat/>
    <w:rPr>
      <w:color w:val="5fb878"/>
    </w:rPr>
  </w:style>
  <w:style w:type="character" w:styleId="734" w:customStyle="1">
    <w:name w:val="hover2"/>
    <w:basedOn w:val="671"/>
    <w:uiPriority w:val="0"/>
    <w:qFormat/>
    <w:rPr>
      <w:color w:val="ffffff"/>
    </w:rPr>
  </w:style>
  <w:style w:type="character" w:styleId="735" w:customStyle="1">
    <w:name w:val="hover3"/>
    <w:basedOn w:val="671"/>
    <w:uiPriority w:val="0"/>
    <w:qFormat/>
    <w:rPr>
      <w:shd w:val="clear" w:color="auto" w:fill="eeeeee"/>
    </w:rPr>
  </w:style>
  <w:style w:type="character" w:styleId="736" w:customStyle="1">
    <w:name w:val="hover4"/>
    <w:basedOn w:val="671"/>
    <w:uiPriority w:val="0"/>
    <w:qFormat/>
    <w:rPr>
      <w:color w:val="5fb878"/>
    </w:rPr>
  </w:style>
  <w:style w:type="character" w:styleId="737" w:customStyle="1">
    <w:name w:val="glyphicon"/>
    <w:basedOn w:val="671"/>
    <w:uiPriority w:val="0"/>
    <w:qFormat/>
  </w:style>
  <w:style w:type="character" w:styleId="738" w:customStyle="1">
    <w:name w:val="old"/>
    <w:basedOn w:val="671"/>
    <w:uiPriority w:val="0"/>
    <w:qFormat/>
    <w:rPr>
      <w:color w:val="999999"/>
    </w:rPr>
  </w:style>
  <w:style w:type="character" w:styleId="739" w:customStyle="1">
    <w:name w:val="hour_am"/>
    <w:basedOn w:val="671"/>
    <w:uiPriority w:val="0"/>
    <w:qFormat/>
  </w:style>
  <w:style w:type="character" w:styleId="740" w:customStyle="1">
    <w:name w:val="hour_pm"/>
    <w:basedOn w:val="671"/>
    <w:uiPriority w:val="0"/>
    <w:qFormat/>
  </w:style>
  <w:style w:type="paragraph" w:styleId="741" w:customStyle="1">
    <w:name w:val="二级标题"/>
    <w:basedOn w:val="666"/>
    <w:next w:val="742"/>
    <w:uiPriority w:val="0"/>
    <w:qFormat/>
    <w:pPr>
      <w:ind w:firstLine="200"/>
      <w:spacing w:line="360" w:lineRule="auto"/>
    </w:pPr>
    <w:rPr>
      <w:rFonts w:ascii="宋体" w:hAnsi="Calibri"/>
      <w:b/>
      <w:sz w:val="28"/>
      <w:szCs w:val="21"/>
    </w:rPr>
  </w:style>
  <w:style w:type="paragraph" w:styleId="742" w:customStyle="1">
    <w:name w:val="文"/>
    <w:basedOn w:val="666"/>
    <w:uiPriority w:val="0"/>
    <w:qFormat/>
    <w:pPr>
      <w:ind w:firstLine="200"/>
      <w:spacing w:line="360" w:lineRule="auto"/>
    </w:pPr>
    <w:rPr>
      <w:rFonts w:ascii="宋体" w:hAnsi="宋体" w:cs="宋体"/>
      <w:sz w:val="28"/>
      <w:szCs w:val="36"/>
    </w:rPr>
  </w:style>
  <w:style w:type="paragraph" w:styleId="743" w:customStyle="1">
    <w:name w:val="正文首行缩进 21"/>
    <w:basedOn w:val="744"/>
    <w:next w:val="745"/>
    <w:uiPriority w:val="99"/>
    <w:unhideWhenUsed/>
    <w:qFormat/>
    <w:pPr>
      <w:ind w:left="420" w:firstLine="420"/>
      <w:spacing w:after="120"/>
    </w:pPr>
    <w:rPr>
      <w:rFonts w:ascii="Calibri" w:hAnsi="Calibri" w:eastAsia="宋体" w:cs="Times New Roman"/>
      <w:sz w:val="21"/>
      <w:szCs w:val="22"/>
    </w:rPr>
  </w:style>
  <w:style w:type="paragraph" w:styleId="744" w:customStyle="1">
    <w:name w:val="正文文本缩进1"/>
    <w:basedOn w:val="666"/>
    <w:next w:val="666"/>
    <w:uiPriority w:val="0"/>
    <w:qFormat/>
    <w:pPr>
      <w:ind w:left="200"/>
      <w:spacing w:after="120"/>
    </w:pPr>
  </w:style>
  <w:style w:type="paragraph" w:styleId="745" w:customStyle="1">
    <w:name w:val="正文缩进11"/>
    <w:basedOn w:val="666"/>
    <w:next w:val="666"/>
    <w:uiPriority w:val="99"/>
    <w:qFormat/>
    <w:pPr>
      <w:ind w:firstLine="420"/>
    </w:pPr>
    <w:rPr>
      <w:szCs w:val="21"/>
    </w:rPr>
  </w:style>
  <w:style w:type="paragraph" w:styleId="746" w:customStyle="1">
    <w:name w:val="标题 31"/>
    <w:basedOn w:val="666"/>
    <w:uiPriority w:val="1"/>
    <w:qFormat/>
    <w:pPr>
      <w:ind w:left="2575" w:right="2548" w:firstLine="2"/>
      <w:spacing w:before="382"/>
      <w:outlineLvl w:val="3"/>
    </w:pPr>
    <w:rPr>
      <w:rFonts w:ascii="宋体" w:hAnsi="宋体" w:cs="宋体"/>
      <w:b/>
      <w:bCs/>
      <w:sz w:val="30"/>
      <w:szCs w:val="30"/>
      <w:lang w:eastAsia="en-US"/>
    </w:rPr>
  </w:style>
  <w:style w:type="paragraph" w:styleId="747" w:customStyle="1">
    <w:name w:val="标题 61"/>
    <w:basedOn w:val="666"/>
    <w:uiPriority w:val="1"/>
    <w:qFormat/>
    <w:pPr>
      <w:ind w:left="1140"/>
      <w:jc w:val="left"/>
      <w:outlineLvl w:val="6"/>
    </w:pPr>
    <w:rPr>
      <w:rFonts w:ascii="宋体" w:hAnsi="宋体" w:cs="宋体"/>
      <w:b/>
      <w:bCs/>
      <w:sz w:val="24"/>
      <w:szCs w:val="24"/>
      <w:lang w:eastAsia="en-US"/>
    </w:rPr>
  </w:style>
  <w:style w:type="table" w:styleId="748" w:customStyle="1">
    <w:name w:val="Table Normal"/>
    <w:uiPriority w:val="0"/>
    <w:unhideWhenUsed/>
    <w:qFormat/>
    <w:rPr>
      <w:rFonts w:ascii="Arial" w:hAnsi="Arial" w:cs="Arial"/>
      <w:color w:val="000000"/>
      <w:szCs w:val="21"/>
      <w:lang w:val="en-US" w:eastAsia="zh-CN" w:bidi="ar-SA"/>
    </w:rPr>
    <w:tblPr>
      <w:tblCellMar>
        <w:left w:w="0" w:type="dxa"/>
        <w:top w:w="0" w:type="dxa"/>
        <w:right w:w="0" w:type="dxa"/>
        <w:bottom w:w="0" w:type="dxa"/>
      </w:tblCellMar>
    </w:tblPr>
  </w:style>
  <w:style w:type="paragraph" w:styleId="749" w:customStyle="1">
    <w:name w:val="Body text|1"/>
    <w:basedOn w:val="666"/>
    <w:uiPriority w:val="0"/>
    <w:qFormat/>
    <w:rPr>
      <w:rFonts w:ascii="宋体" w:hAnsi="宋体" w:cs="宋体"/>
      <w:sz w:val="20"/>
      <w:szCs w:val="20"/>
      <w:lang w:val="zh-TW" w:eastAsia="zh-TW" w:bidi="zh-TW"/>
    </w:rPr>
  </w:style>
  <w:style w:type="paragraph" w:styleId="750" w:customStyle="1">
    <w:name w:val="Plain Text"/>
    <w:basedOn w:val="666"/>
    <w:uiPriority w:val="0"/>
    <w:qFormat/>
    <w:rPr>
      <w:rFonts w:ascii="宋体" w:hAnsi="Courier New" w:eastAsia="楷体_GB2312" w:cs="Times New Roman"/>
      <w:sz w:val="26"/>
    </w:rPr>
  </w:style>
  <w:style w:type="paragraph" w:styleId="751" w:customStyle="1">
    <w:name w:val="段"/>
    <w:uiPriority w:val="0"/>
    <w:qFormat/>
    <w:pPr>
      <w:ind w:firstLine="200"/>
      <w:jc w:val="both"/>
    </w:pPr>
    <w:rPr>
      <w:rFonts w:ascii="宋体" w:hAnsi="Times New Roman" w:eastAsia="宋体" w:cs="Times New Roman"/>
      <w:sz w:val="21"/>
      <w:lang w:val="en-US" w:eastAsia="zh-CN" w:bidi="ar-SA"/>
    </w:rPr>
  </w:style>
  <w:style w:type="paragraph" w:styleId="752" w:customStyle="1">
    <w:name w:val="正文_5"/>
    <w:uiPriority w:val="0"/>
    <w:qFormat/>
    <w:pPr>
      <w:jc w:val="both"/>
      <w:widowControl w:val="off"/>
    </w:pPr>
    <w:rPr>
      <w:rFonts w:ascii="Times New Roman" w:hAnsi="Times New Roman" w:eastAsia="宋体" w:cs="Times New Roman"/>
      <w:sz w:val="21"/>
      <w:szCs w:val="22"/>
      <w:lang w:val="en-US" w:eastAsia="zh-CN" w:bidi="ar-SA"/>
    </w:rPr>
  </w:style>
  <w:style w:type="paragraph" w:styleId="753" w:customStyle="1">
    <w:name w:val="引文目录1"/>
    <w:basedOn w:val="666"/>
    <w:next w:val="666"/>
    <w:uiPriority w:val="0"/>
    <w:qFormat/>
    <w:pPr>
      <w:ind w:left="420"/>
    </w:pPr>
  </w:style>
  <w:style w:type="numbering" w:styleId="12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殷瑶</cp:lastModifiedBy>
  <cp:revision>9</cp:revision>
  <dcterms:created xsi:type="dcterms:W3CDTF">2025-01-23T07:40:00Z</dcterms:created>
  <dcterms:modified xsi:type="dcterms:W3CDTF">2025-12-01T01:39:35Z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D3077AB67D5B4C78917F1C22E2D6AACD_13</vt:lpwstr>
  </property>
  <property fmtid="{D5CDD505-2E9C-101B-9397-08002B2CF9AE}" pid="4" name="KSOTemplateDocerSaveRecord">
    <vt:lpwstr>eyJoZGlkIjoiZTdkYmYyMmNlYTM3NzJmZTZiZTk1ZGE4NDZmMTQ1MzEiLCJ1c2VySWQiOiI2NDk3MjYyNzUifQ==</vt:lpwstr>
  </property>
</Properties>
</file>